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9652F5" w:rsidRDefault="00070415" w:rsidP="005E5F01">
      <w:pPr>
        <w:pStyle w:val="Titel"/>
        <w:rPr>
          <w:lang w:val="nl-NL"/>
        </w:rPr>
      </w:pPr>
      <w:r w:rsidRPr="009652F5">
        <w:rPr>
          <w:lang w:val="nl-NL"/>
        </w:rPr>
        <w:t>Nieuwe Renault Trafic Van E-Tech electric uitgeroepen tot Belofte van het Jaar 2027</w:t>
      </w:r>
    </w:p>
    <w:p w14:paraId="230A1F11" w14:textId="77777777" w:rsidR="00543532" w:rsidRPr="009652F5" w:rsidRDefault="00543532" w:rsidP="00472A93"/>
    <w:p w14:paraId="7579728D" w14:textId="77777777" w:rsidR="00580611" w:rsidRPr="009652F5" w:rsidRDefault="005F209D">
      <w:pPr>
        <w:pStyle w:val="Bullets"/>
        <w:numPr>
          <w:ilvl w:val="0"/>
          <w:numId w:val="25"/>
        </w:numPr>
        <w:rPr>
          <w:lang w:val="nl-NL"/>
        </w:rPr>
      </w:pPr>
      <w:r w:rsidRPr="009652F5">
        <w:rPr>
          <w:lang w:val="nl-NL"/>
        </w:rPr>
        <w:t xml:space="preserve">Nieuwe Renault </w:t>
      </w:r>
      <w:proofErr w:type="spellStart"/>
      <w:r w:rsidRPr="009652F5">
        <w:rPr>
          <w:lang w:val="nl-NL"/>
        </w:rPr>
        <w:t>Trafic</w:t>
      </w:r>
      <w:proofErr w:type="spellEnd"/>
      <w:r w:rsidRPr="009652F5">
        <w:rPr>
          <w:lang w:val="nl-NL"/>
        </w:rPr>
        <w:t xml:space="preserve"> Van E-Tech </w:t>
      </w:r>
      <w:proofErr w:type="spellStart"/>
      <w:r w:rsidRPr="009652F5">
        <w:rPr>
          <w:lang w:val="nl-NL"/>
        </w:rPr>
        <w:t>electric</w:t>
      </w:r>
      <w:proofErr w:type="spellEnd"/>
      <w:r w:rsidRPr="009652F5">
        <w:rPr>
          <w:lang w:val="nl-NL"/>
        </w:rPr>
        <w:t xml:space="preserve"> wint titel ‘Belofte van het Jaar 2027’ bij verkiezing van Automotive Magazine</w:t>
      </w:r>
    </w:p>
    <w:p w14:paraId="4F2C7FCF" w14:textId="77777777" w:rsidR="00580611" w:rsidRPr="009652F5" w:rsidRDefault="005F209D">
      <w:pPr>
        <w:pStyle w:val="Bullets"/>
        <w:numPr>
          <w:ilvl w:val="0"/>
          <w:numId w:val="25"/>
        </w:numPr>
        <w:rPr>
          <w:lang w:val="nl-NL"/>
        </w:rPr>
      </w:pPr>
      <w:r w:rsidRPr="009652F5">
        <w:rPr>
          <w:lang w:val="nl-NL"/>
        </w:rPr>
        <w:t xml:space="preserve">Nieuwe generatie markeert belangrijke stap in bijna 50-jarige geschiedenis van de </w:t>
      </w:r>
      <w:proofErr w:type="spellStart"/>
      <w:r w:rsidRPr="009652F5">
        <w:rPr>
          <w:lang w:val="nl-NL"/>
        </w:rPr>
        <w:t>Trafic</w:t>
      </w:r>
      <w:proofErr w:type="spellEnd"/>
    </w:p>
    <w:p w14:paraId="79301A50" w14:textId="77777777" w:rsidR="00580611" w:rsidRPr="009652F5" w:rsidRDefault="005F209D">
      <w:pPr>
        <w:pStyle w:val="Bullets"/>
        <w:numPr>
          <w:ilvl w:val="0"/>
          <w:numId w:val="25"/>
        </w:numPr>
        <w:rPr>
          <w:lang w:val="nl-NL"/>
        </w:rPr>
      </w:pPr>
      <w:r w:rsidRPr="009652F5">
        <w:rPr>
          <w:lang w:val="nl-NL"/>
        </w:rPr>
        <w:t>Volledig elektrische bedrijfswagen combineert grote inzetbaarheid met 800V-techniek en een Software-</w:t>
      </w:r>
      <w:proofErr w:type="spellStart"/>
      <w:r w:rsidRPr="009652F5">
        <w:rPr>
          <w:lang w:val="nl-NL"/>
        </w:rPr>
        <w:t>Defined</w:t>
      </w:r>
      <w:proofErr w:type="spellEnd"/>
      <w:r w:rsidRPr="009652F5">
        <w:rPr>
          <w:lang w:val="nl-NL"/>
        </w:rPr>
        <w:t xml:space="preserve"> Vehicle-architectuur</w:t>
      </w:r>
    </w:p>
    <w:p w14:paraId="456E6167" w14:textId="77777777" w:rsidR="00580611" w:rsidRPr="009652F5" w:rsidRDefault="005F209D">
      <w:pPr>
        <w:pStyle w:val="Bullets"/>
        <w:numPr>
          <w:ilvl w:val="0"/>
          <w:numId w:val="25"/>
        </w:numPr>
        <w:rPr>
          <w:lang w:val="nl-NL"/>
        </w:rPr>
      </w:pPr>
      <w:r w:rsidRPr="009652F5">
        <w:rPr>
          <w:lang w:val="nl-NL"/>
        </w:rPr>
        <w:t xml:space="preserve">Tweede belangrijke onderscheiding in korte tijd, na International Van of </w:t>
      </w:r>
      <w:proofErr w:type="spellStart"/>
      <w:r w:rsidRPr="009652F5">
        <w:rPr>
          <w:lang w:val="nl-NL"/>
        </w:rPr>
        <w:t>the</w:t>
      </w:r>
      <w:proofErr w:type="spellEnd"/>
      <w:r w:rsidRPr="009652F5">
        <w:rPr>
          <w:lang w:val="nl-NL"/>
        </w:rPr>
        <w:t xml:space="preserve"> </w:t>
      </w:r>
      <w:proofErr w:type="spellStart"/>
      <w:r w:rsidRPr="009652F5">
        <w:rPr>
          <w:lang w:val="nl-NL"/>
        </w:rPr>
        <w:t>Year</w:t>
      </w:r>
      <w:proofErr w:type="spellEnd"/>
      <w:r w:rsidRPr="009652F5">
        <w:rPr>
          <w:lang w:val="nl-NL"/>
        </w:rPr>
        <w:t xml:space="preserve"> 2027</w:t>
      </w:r>
    </w:p>
    <w:p w14:paraId="79256819" w14:textId="77777777" w:rsidR="009D5F40" w:rsidRPr="009652F5" w:rsidRDefault="009D5F40" w:rsidP="00472A93"/>
    <w:p w14:paraId="598B04D0" w14:textId="77777777" w:rsidR="00547BB5" w:rsidRPr="009652F5" w:rsidRDefault="00547BB5" w:rsidP="00472A93"/>
    <w:p w14:paraId="09C8DD86" w14:textId="70336ECE" w:rsidR="002F4C03" w:rsidRPr="009652F5" w:rsidRDefault="00B44F42" w:rsidP="00472A93">
      <w:pPr>
        <w:pStyle w:val="Intro"/>
      </w:pPr>
      <w:r w:rsidRPr="009652F5">
        <w:t>Schiphol-Rijk</w:t>
      </w:r>
      <w:r w:rsidR="002735F2" w:rsidRPr="009652F5">
        <w:t xml:space="preserve"> </w:t>
      </w:r>
      <w:r w:rsidR="00A33180" w:rsidRPr="009652F5">
        <w:t xml:space="preserve">– </w:t>
      </w:r>
      <w:r w:rsidRPr="009652F5">
        <w:t xml:space="preserve">De nieuwe Renault </w:t>
      </w:r>
      <w:proofErr w:type="spellStart"/>
      <w:r w:rsidRPr="009652F5">
        <w:t>Trafic</w:t>
      </w:r>
      <w:proofErr w:type="spellEnd"/>
      <w:r w:rsidRPr="009652F5">
        <w:t xml:space="preserve"> Van E-Tech </w:t>
      </w:r>
      <w:proofErr w:type="spellStart"/>
      <w:r w:rsidRPr="009652F5">
        <w:t>electric</w:t>
      </w:r>
      <w:proofErr w:type="spellEnd"/>
      <w:r w:rsidRPr="009652F5">
        <w:t xml:space="preserve"> is tijdens de jaarlijkse Bestelauto van het Jaar-verkiezing van Automotive Magazine uitgeroepen tot Belofte van het Jaar 2027. De onderscheiding is bedoeld voor veelbelovende nieuwe bedrijfswagens die nog te kort op de markt zijn om zich volledig in de dagelijkse praktijk te kunnen bewijzen.</w:t>
      </w:r>
    </w:p>
    <w:p w14:paraId="65D34C14" w14:textId="77777777" w:rsidR="00B8579A" w:rsidRPr="009652F5" w:rsidRDefault="00B8579A" w:rsidP="00472A93">
      <w:bookmarkStart w:id="0" w:name="_Hlk196807743"/>
    </w:p>
    <w:p w14:paraId="5971C35E" w14:textId="77777777" w:rsidR="00745E38" w:rsidRDefault="00745E38" w:rsidP="00472A93"/>
    <w:p w14:paraId="369B8D73" w14:textId="77777777" w:rsidR="00580611" w:rsidRDefault="005F209D">
      <w:r>
        <w:t>De nieuwe Trafic onderscheidt zich door een combinatie van praktische inzetbaarheid, elektrische aandrijving en nieuwe digitale technologie. Renault ontwikkelde het model vanaf de basis als elektrische bedrijfswagen, met veel aandacht voor actieradius, laadprestaties, gebruikskosten en flexibiliteit voor uiteenlopende zakelijke toepassingen. Daarmee vormt hij een belangrijke volgende stap binnen het aanbod van lichte bedrijfsauto’s van Renault. Dit wordt onderstreept met de titel Belofte van het Jaar 2027.</w:t>
      </w:r>
    </w:p>
    <w:p w14:paraId="088E573D" w14:textId="77777777" w:rsidR="00580611" w:rsidRDefault="005F209D">
      <w:r>
        <w:br/>
        <w:t>De Trafic maakt sinds 1980 deel uit van het Renault-gamma en groeide met meer dan 2,8 miljoen verkochte exemplaren uit tot een vaste waarde in het segment van middelgrote bedrijfswagens. De nieuwste generatie vertaalt die vertrouwde rol naar een nieuwe, volledig elektrische en sterk gedigitaliseerde generatie.</w:t>
      </w:r>
    </w:p>
    <w:p w14:paraId="57B56632" w14:textId="77777777" w:rsidR="00580611" w:rsidRDefault="005F209D">
      <w:pPr>
        <w:pStyle w:val="Kop1"/>
      </w:pPr>
      <w:r>
        <w:br/>
        <w:t>Nieuw platform voor elektrische bedrijfswagens</w:t>
      </w:r>
    </w:p>
    <w:p w14:paraId="651E7E5A" w14:textId="77777777" w:rsidR="00580611" w:rsidRDefault="005F209D">
      <w:r>
        <w:br/>
      </w:r>
      <w:r>
        <w:t>De nieuwe Trafic Van E-Tech electric staat op het nieuwe RGEV-platform van Renault Group voor middelgrote elektrische bedrijfswagens. Het model is in Europa ontworpen en wordt geproduceerd in de Renault-fabriek in het Franse Sandouville.</w:t>
      </w:r>
    </w:p>
    <w:p w14:paraId="5DE23C01" w14:textId="77777777" w:rsidR="00580611" w:rsidRDefault="005F209D">
      <w:r>
        <w:br/>
      </w:r>
      <w:r>
        <w:t>De elektrische aandrijflijn biedt een actieradius van meer dan 470 km volgens WLTP – in afwachting van definitieve homologatie – en in stedelijk gebruik kan dat oplopen tot bijna 690 km. Dankzij de 800V-architectuur kan in circa 20 minuten tot 280 km actieradius worden bijgeladen. Volgens Renault kan de total cost of ownership daardoor tot 10% lager uitvallen dan bij een vergelijkbare bedrijfswagen met verbrandingsmotor.</w:t>
      </w:r>
    </w:p>
    <w:p w14:paraId="4B24CF20" w14:textId="77777777" w:rsidR="00580611" w:rsidRDefault="005F209D">
      <w:r>
        <w:br/>
      </w:r>
      <w:r>
        <w:t xml:space="preserve">Ook de praktische eigenschappen blijven nadrukkelijk op zakelijke gebruikers afgestemd. De laadruimte </w:t>
      </w:r>
      <w:r>
        <w:lastRenderedPageBreak/>
        <w:t>bedraagt maximaal 5,8 m³, het laadvermogen loopt op tot 1,3 ton en het maximale trekvermogen bedraagt 2 ton. Dankzij een hoogte van 1,89 meter past de Trafic in standaard ondergrondse parkeergarages. De draaicirkel van 10,3 meter draagt daarnaast bij aan de wendbaarheid in stedelijk gebied.</w:t>
      </w:r>
    </w:p>
    <w:p w14:paraId="5E2AD384" w14:textId="77777777" w:rsidR="00580611" w:rsidRDefault="005F209D">
      <w:pPr>
        <w:pStyle w:val="Kop1"/>
      </w:pPr>
      <w:r>
        <w:br/>
        <w:t>Software als belangrijk onderdeel</w:t>
      </w:r>
    </w:p>
    <w:p w14:paraId="2C016770" w14:textId="77777777" w:rsidR="00580611" w:rsidRDefault="005F209D">
      <w:r>
        <w:br/>
      </w:r>
      <w:r>
        <w:t>De Trafic Van E-Tech electric is het eerste model van Renault Group en de eerste lichte bedrijfsauto in Europa met een Software-Defined Vehicle-architectuur. Daarbij nemen twee centrale computers een groot deel van de taken over die voorheen door tientallen afzonderlijke elektronische regeleenheden werden uitgevoerd.</w:t>
      </w:r>
    </w:p>
    <w:p w14:paraId="4CEA1086" w14:textId="77777777" w:rsidR="00580611" w:rsidRDefault="005F209D">
      <w:r>
        <w:br/>
      </w:r>
      <w:r>
        <w:t>Het systeem draait op CAR OS, een op Android gebaseerd besturingssysteem dat Renault Group samen met Google heeft ontwikkeld. Hierdoor kunnen tijdens de levensduur van de auto functies via software worden toegevoegd of aangepast. De architectuur maakt daarnaast onder meer predictief onderhoud en connected diensten mogelijk.</w:t>
      </w:r>
    </w:p>
    <w:p w14:paraId="4A88C08B" w14:textId="77777777" w:rsidR="00580611" w:rsidRDefault="005F209D">
      <w:r>
        <w:br/>
      </w:r>
      <w:r>
        <w:t>Een voorbeeld daarvan is Renault uptimize, dat vanaf 2027 beschikbaar komt en is ontwikkeld om stilstand te beperken en wagenparkbeheer efficiënter te maken. Via voertuigdata en kunstmatige intelligentie kunnen onderhoudsbehoeften eerder worden gesignaleerd en werkzaamheden beter worden gepland.</w:t>
      </w:r>
    </w:p>
    <w:p w14:paraId="7B4F627E" w14:textId="77777777" w:rsidR="00580611" w:rsidRDefault="005F209D">
      <w:r>
        <w:br/>
      </w:r>
      <w:r>
        <w:t>Ook voor ombouwtoepassingen biedt de nieuwe architectuur mogelijkheden. Met Convertor Companion kunnen carrosseriebouwers specifieke functies rechtstreeks integreren in het openR link-multimediasysteem. Vehicle-to-Load-functionaliteit maakt het bovendien mogelijk om elektrisch gereedschap of andere apparatuur vanuit het voertuig van stroom te voorzien.</w:t>
      </w:r>
    </w:p>
    <w:p w14:paraId="2F827F59" w14:textId="77777777" w:rsidR="00580611" w:rsidRDefault="005F209D">
      <w:pPr>
        <w:pStyle w:val="Kop1"/>
      </w:pPr>
      <w:r>
        <w:br/>
        <w:t>Tweede onderscheiding in korte tijd</w:t>
      </w:r>
    </w:p>
    <w:p w14:paraId="3C5C51AC" w14:textId="77777777" w:rsidR="00580611" w:rsidRDefault="005F209D">
      <w:r>
        <w:br/>
      </w:r>
      <w:r>
        <w:t>De titel Belofte van het Jaar 2027 volgt kort na een andere internationale onderscheiding. Tijdens de IAA Transportation in Hannover werd de Renault Trafic Van E-Tech electric door een vakjury van 26 Europese journalisten unaniem uitgeroepen tot International Van of the Year 2027. Daarmee behaalde Renault deze titel voor de zesde keer, precies 25 jaar nadat de Trafic voor het eerst de internationale prijs won.</w:t>
      </w:r>
    </w:p>
    <w:p w14:paraId="3CB6133E" w14:textId="77777777" w:rsidR="00580611" w:rsidRDefault="005F209D">
      <w:r>
        <w:br/>
      </w:r>
      <w:r>
        <w:t>De nieuwe Trafic maakt deel uit van een breder productoffensief waarbij Renault tot en met 2028 vijf nieuwe lichte bedrijfsauto’s introduceert. De gesloten bestelwagen verschijnt als eerste, waarna in 2027 onder meer chassis-cabine- en dubbelecabinevarianten aan het aanbod worden toegevoegd.</w:t>
      </w:r>
    </w:p>
    <w:p w14:paraId="6C4286A1" w14:textId="77777777" w:rsidR="009652F5" w:rsidRDefault="009652F5"/>
    <w:p w14:paraId="4DE17A48" w14:textId="2B53E5B5" w:rsidR="009652F5" w:rsidRPr="009652F5" w:rsidRDefault="009652F5" w:rsidP="009652F5">
      <w:r w:rsidRPr="009652F5">
        <w:rPr>
          <w:b/>
          <w:bCs/>
        </w:rPr>
        <w:t xml:space="preserve">Belofte van het Jaar 2027: Renault </w:t>
      </w:r>
      <w:proofErr w:type="spellStart"/>
      <w:r w:rsidRPr="009652F5">
        <w:rPr>
          <w:b/>
          <w:bCs/>
        </w:rPr>
        <w:t>Trafic</w:t>
      </w:r>
      <w:proofErr w:type="spellEnd"/>
    </w:p>
    <w:p w14:paraId="5E1CFE16" w14:textId="77777777" w:rsidR="009652F5" w:rsidRPr="009652F5" w:rsidRDefault="009652F5" w:rsidP="009652F5">
      <w:r w:rsidRPr="009652F5">
        <w:t xml:space="preserve">“Het komt niet vaak voor dat de jury unaniem dezelfde winnaar aanwijst. Bij de verkiezing van de Belofte van het Jaar 2027 gebeurde dat wel. Alle juryleden kozen voor de nieuwe Renault </w:t>
      </w:r>
      <w:proofErr w:type="spellStart"/>
      <w:r w:rsidRPr="009652F5">
        <w:t>Trafic</w:t>
      </w:r>
      <w:proofErr w:type="spellEnd"/>
      <w:r w:rsidRPr="009652F5">
        <w:t xml:space="preserve">. Op 14 september kreeg de </w:t>
      </w:r>
      <w:proofErr w:type="spellStart"/>
      <w:r w:rsidRPr="009652F5">
        <w:t>Trafic</w:t>
      </w:r>
      <w:proofErr w:type="spellEnd"/>
      <w:r w:rsidRPr="009652F5">
        <w:t xml:space="preserve"> ook internationale erkenning als International Van of </w:t>
      </w:r>
      <w:proofErr w:type="spellStart"/>
      <w:r w:rsidRPr="009652F5">
        <w:t>the</w:t>
      </w:r>
      <w:proofErr w:type="spellEnd"/>
      <w:r w:rsidRPr="009652F5">
        <w:t xml:space="preserve"> </w:t>
      </w:r>
      <w:proofErr w:type="spellStart"/>
      <w:r w:rsidRPr="009652F5">
        <w:t>Year</w:t>
      </w:r>
      <w:proofErr w:type="spellEnd"/>
      <w:r w:rsidRPr="009652F5">
        <w:t xml:space="preserve"> 2026. Vooral de vanafprijs, de </w:t>
      </w:r>
      <w:r w:rsidRPr="009652F5">
        <w:lastRenderedPageBreak/>
        <w:t xml:space="preserve">rijeigenschappen en de techniek krijgen waardering van de jury. De 800 volt architectuur maakt hoge laadsnelheden en korte laadtijden mogelijk. Ook het trekgewicht van 2.000 kilo en de manoeuvreerbaarheid, met een draaicirkel van 10,3 meter, speelden mee. Al met al krijgt de Renault </w:t>
      </w:r>
      <w:proofErr w:type="spellStart"/>
      <w:r w:rsidRPr="009652F5">
        <w:t>Trafic</w:t>
      </w:r>
      <w:proofErr w:type="spellEnd"/>
      <w:r w:rsidRPr="009652F5">
        <w:t xml:space="preserve"> unaniem de titel Belofte van het Jaar 2027”, aldus het juryoordeel.</w:t>
      </w:r>
    </w:p>
    <w:p w14:paraId="0E543318" w14:textId="77777777" w:rsidR="009652F5" w:rsidRDefault="009652F5"/>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Pr>
          <w:b/>
          <w:bCs/>
        </w:rPr>
        <w:t>Over Renault</w:t>
      </w:r>
      <w:r>
        <w:br/>
        <w:t xml:space="preserve">Renault is het grootste Franse automerk ter wereld. Op basis van meer dan een eeuw aan innovatie ontwikkelt het merk </w:t>
      </w:r>
      <w:r>
        <w:rPr>
          <w:i/>
          <w:iCs/>
        </w:rPr>
        <w:t>voitures à vivre</w:t>
      </w:r>
      <w: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p>
    <w:sectPr w:rsidR="0025485F" w:rsidRPr="00540154" w:rsidSect="00DE7088">
      <w:headerReference w:type="default" r:id="rId11"/>
      <w:footerReference w:type="even" r:id="rId12"/>
      <w:footerReference w:type="default" r:id="rId13"/>
      <w:headerReference w:type="first" r:id="rId14"/>
      <w:footerReference w:type="first" r:id="rId15"/>
      <w:pgSz w:w="11901" w:h="16817"/>
      <w:pgMar w:top="2835" w:right="1021" w:bottom="1814" w:left="102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E437E" w14:textId="77777777" w:rsidR="005F209D" w:rsidRDefault="005F209D" w:rsidP="00472A93">
      <w:r>
        <w:separator/>
      </w:r>
    </w:p>
  </w:endnote>
  <w:endnote w:type="continuationSeparator" w:id="0">
    <w:p w14:paraId="626739BA" w14:textId="77777777" w:rsidR="005F209D" w:rsidRDefault="005F209D" w:rsidP="00472A93">
      <w:r>
        <w:continuationSeparator/>
      </w:r>
    </w:p>
  </w:endnote>
  <w:endnote w:type="continuationNotice" w:id="1">
    <w:p w14:paraId="041F7C94" w14:textId="77777777" w:rsidR="005F209D" w:rsidRDefault="005F209D"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altName w:val="Calibri"/>
    <w:panose1 w:val="00000000000000000000"/>
    <w:charset w:val="00"/>
    <w:family w:val="auto"/>
    <w:notTrueType/>
    <w:pitch w:val="variable"/>
    <w:sig w:usb0="E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 w:fontKey="{D443793D-217F-4B2B-B657-59DA9C3C2050}"/>
    <w:embedBold r:id="rId2" w:fontKey="{154C90C2-204A-4A34-84FE-0E0CAA2ADE85}"/>
    <w:embedItalic r:id="rId3" w:fontKey="{C8B62C34-FDC5-4195-BF63-2BF115DE3CA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929D409E-C4E0-4ED6-86DF-36CE24F54002}"/>
    <w:embedBold r:id="rId5" w:fontKey="{D57766AD-093F-4757-B097-79D6C6D0B274}"/>
    <w:embedItalic r:id="rId6" w:fontKey="{83204AF1-E278-4276-9AA3-3F488B630F10}"/>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7" w:fontKey="{7F6A6C43-BAE8-41FA-AED4-C50A61D1D281}"/>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BE055" w14:textId="77777777" w:rsidR="005F209D" w:rsidRDefault="005F209D" w:rsidP="00472A93">
      <w:r>
        <w:separator/>
      </w:r>
    </w:p>
  </w:footnote>
  <w:footnote w:type="continuationSeparator" w:id="0">
    <w:p w14:paraId="27C0A177" w14:textId="77777777" w:rsidR="005F209D" w:rsidRDefault="005F209D" w:rsidP="00472A93">
      <w:r>
        <w:continuationSeparator/>
      </w:r>
    </w:p>
  </w:footnote>
  <w:footnote w:type="continuationNotice" w:id="1">
    <w:p w14:paraId="0F0B430F" w14:textId="77777777" w:rsidR="005F209D" w:rsidRDefault="005F209D"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t>01/10/2026</w:t>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t>01/10/2026</w:t>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5"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DF73C99"/>
    <w:multiLevelType w:val="hybridMultilevel"/>
    <w:tmpl w:val="3BAEF5E6"/>
    <w:lvl w:ilvl="0" w:tplc="1526B208">
      <w:start w:val="1"/>
      <w:numFmt w:val="bullet"/>
      <w:lvlText w:val="•"/>
      <w:lvlJc w:val="left"/>
      <w:pPr>
        <w:ind w:left="720" w:hanging="360"/>
      </w:pPr>
    </w:lvl>
    <w:lvl w:ilvl="1" w:tplc="7160E73A">
      <w:start w:val="1"/>
      <w:numFmt w:val="bullet"/>
      <w:lvlText w:val="◦"/>
      <w:lvlJc w:val="left"/>
      <w:pPr>
        <w:ind w:left="1440" w:hanging="360"/>
      </w:pPr>
    </w:lvl>
    <w:lvl w:ilvl="2" w:tplc="432409DC">
      <w:start w:val="1"/>
      <w:numFmt w:val="bullet"/>
      <w:lvlText w:val="–"/>
      <w:lvlJc w:val="left"/>
      <w:pPr>
        <w:ind w:left="2160" w:hanging="360"/>
      </w:pPr>
    </w:lvl>
    <w:lvl w:ilvl="3" w:tplc="9E3498D4">
      <w:start w:val="1"/>
      <w:numFmt w:val="bullet"/>
      <w:lvlText w:val=""/>
      <w:lvlJc w:val="left"/>
      <w:pPr>
        <w:ind w:left="2880" w:hanging="360"/>
      </w:pPr>
      <w:rPr>
        <w:rFonts w:ascii="Symbol" w:hAnsi="Symbol" w:cs="Symbol" w:hint="default"/>
      </w:rPr>
    </w:lvl>
    <w:lvl w:ilvl="4" w:tplc="82F2FC58">
      <w:start w:val="1"/>
      <w:numFmt w:val="bullet"/>
      <w:lvlText w:val="o"/>
      <w:lvlJc w:val="left"/>
      <w:pPr>
        <w:ind w:left="3600" w:hanging="360"/>
      </w:pPr>
      <w:rPr>
        <w:rFonts w:ascii="Courier New" w:hAnsi="Courier New" w:cs="Courier New" w:hint="default"/>
      </w:rPr>
    </w:lvl>
    <w:lvl w:ilvl="5" w:tplc="6FEE5B38">
      <w:start w:val="1"/>
      <w:numFmt w:val="bullet"/>
      <w:lvlText w:val=""/>
      <w:lvlJc w:val="left"/>
      <w:pPr>
        <w:ind w:left="4320" w:hanging="360"/>
      </w:pPr>
      <w:rPr>
        <w:rFonts w:ascii="Wingdings" w:hAnsi="Wingdings" w:cs="Wingdings" w:hint="default"/>
      </w:rPr>
    </w:lvl>
    <w:lvl w:ilvl="6" w:tplc="D48A3446">
      <w:start w:val="1"/>
      <w:numFmt w:val="bullet"/>
      <w:lvlText w:val=""/>
      <w:lvlJc w:val="left"/>
      <w:pPr>
        <w:ind w:left="5040" w:hanging="360"/>
      </w:pPr>
      <w:rPr>
        <w:rFonts w:ascii="Symbol" w:hAnsi="Symbol" w:cs="Symbol" w:hint="default"/>
      </w:rPr>
    </w:lvl>
    <w:lvl w:ilvl="7" w:tplc="B9101D54">
      <w:start w:val="1"/>
      <w:numFmt w:val="bullet"/>
      <w:lvlText w:val="o"/>
      <w:lvlJc w:val="left"/>
      <w:pPr>
        <w:ind w:left="5760" w:hanging="360"/>
      </w:pPr>
      <w:rPr>
        <w:rFonts w:ascii="Courier New" w:hAnsi="Courier New" w:cs="Courier New" w:hint="default"/>
      </w:rPr>
    </w:lvl>
    <w:lvl w:ilvl="8" w:tplc="92C067D8">
      <w:start w:val="1"/>
      <w:numFmt w:val="bullet"/>
      <w:lvlText w:val=""/>
      <w:lvlJc w:val="left"/>
      <w:pPr>
        <w:ind w:left="6480" w:hanging="360"/>
      </w:pPr>
      <w:rPr>
        <w:rFonts w:ascii="Wingdings" w:hAnsi="Wingdings" w:cs="Wingdings" w:hint="default"/>
      </w:rPr>
    </w:lvl>
  </w:abstractNum>
  <w:abstractNum w:abstractNumId="11"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7" w15:restartNumberingAfterBreak="0">
    <w:nsid w:val="64347867"/>
    <w:multiLevelType w:val="hybridMultilevel"/>
    <w:tmpl w:val="B7086122"/>
    <w:lvl w:ilvl="0" w:tplc="69552213">
      <w:start w:val="1"/>
      <w:numFmt w:val="decimal"/>
      <w:lvlText w:val="%1."/>
      <w:lvlJc w:val="left"/>
      <w:pPr>
        <w:ind w:left="720" w:hanging="360"/>
      </w:pPr>
    </w:lvl>
    <w:lvl w:ilvl="1" w:tplc="69552213" w:tentative="1">
      <w:start w:val="1"/>
      <w:numFmt w:val="lowerLetter"/>
      <w:lvlText w:val="%2."/>
      <w:lvlJc w:val="left"/>
      <w:pPr>
        <w:ind w:left="1440" w:hanging="360"/>
      </w:pPr>
    </w:lvl>
    <w:lvl w:ilvl="2" w:tplc="69552213" w:tentative="1">
      <w:start w:val="1"/>
      <w:numFmt w:val="lowerRoman"/>
      <w:lvlText w:val="%3."/>
      <w:lvlJc w:val="right"/>
      <w:pPr>
        <w:ind w:left="2160" w:hanging="180"/>
      </w:pPr>
    </w:lvl>
    <w:lvl w:ilvl="3" w:tplc="69552213" w:tentative="1">
      <w:start w:val="1"/>
      <w:numFmt w:val="decimal"/>
      <w:lvlText w:val="%4."/>
      <w:lvlJc w:val="left"/>
      <w:pPr>
        <w:ind w:left="2880" w:hanging="360"/>
      </w:pPr>
    </w:lvl>
    <w:lvl w:ilvl="4" w:tplc="69552213" w:tentative="1">
      <w:start w:val="1"/>
      <w:numFmt w:val="lowerLetter"/>
      <w:lvlText w:val="%5."/>
      <w:lvlJc w:val="left"/>
      <w:pPr>
        <w:ind w:left="3600" w:hanging="360"/>
      </w:pPr>
    </w:lvl>
    <w:lvl w:ilvl="5" w:tplc="69552213" w:tentative="1">
      <w:start w:val="1"/>
      <w:numFmt w:val="lowerRoman"/>
      <w:lvlText w:val="%6."/>
      <w:lvlJc w:val="right"/>
      <w:pPr>
        <w:ind w:left="4320" w:hanging="180"/>
      </w:pPr>
    </w:lvl>
    <w:lvl w:ilvl="6" w:tplc="69552213" w:tentative="1">
      <w:start w:val="1"/>
      <w:numFmt w:val="decimal"/>
      <w:lvlText w:val="%7."/>
      <w:lvlJc w:val="left"/>
      <w:pPr>
        <w:ind w:left="5040" w:hanging="360"/>
      </w:pPr>
    </w:lvl>
    <w:lvl w:ilvl="7" w:tplc="69552213" w:tentative="1">
      <w:start w:val="1"/>
      <w:numFmt w:val="lowerLetter"/>
      <w:lvlText w:val="%8."/>
      <w:lvlJc w:val="left"/>
      <w:pPr>
        <w:ind w:left="5760" w:hanging="360"/>
      </w:pPr>
    </w:lvl>
    <w:lvl w:ilvl="8" w:tplc="69552213" w:tentative="1">
      <w:start w:val="1"/>
      <w:numFmt w:val="lowerRoman"/>
      <w:lvlText w:val="%9."/>
      <w:lvlJc w:val="right"/>
      <w:pPr>
        <w:ind w:left="6480" w:hanging="180"/>
      </w:pPr>
    </w:lvl>
  </w:abstractNum>
  <w:abstractNum w:abstractNumId="18"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9"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70C6B40"/>
    <w:multiLevelType w:val="hybridMultilevel"/>
    <w:tmpl w:val="99D65376"/>
    <w:lvl w:ilvl="0" w:tplc="65028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8"/>
  </w:num>
  <w:num w:numId="2" w16cid:durableId="292180469">
    <w:abstractNumId w:val="4"/>
  </w:num>
  <w:num w:numId="3" w16cid:durableId="1671639400">
    <w:abstractNumId w:val="16"/>
  </w:num>
  <w:num w:numId="4" w16cid:durableId="1317990">
    <w:abstractNumId w:val="8"/>
  </w:num>
  <w:num w:numId="5" w16cid:durableId="606546173">
    <w:abstractNumId w:val="20"/>
  </w:num>
  <w:num w:numId="6" w16cid:durableId="596402121">
    <w:abstractNumId w:val="1"/>
  </w:num>
  <w:num w:numId="7" w16cid:durableId="1866747277">
    <w:abstractNumId w:val="9"/>
  </w:num>
  <w:num w:numId="8" w16cid:durableId="1838184841">
    <w:abstractNumId w:val="2"/>
  </w:num>
  <w:num w:numId="9" w16cid:durableId="1241401686">
    <w:abstractNumId w:val="7"/>
  </w:num>
  <w:num w:numId="10" w16cid:durableId="572593204">
    <w:abstractNumId w:val="19"/>
  </w:num>
  <w:num w:numId="11" w16cid:durableId="1153370432">
    <w:abstractNumId w:val="15"/>
  </w:num>
  <w:num w:numId="12" w16cid:durableId="176891215">
    <w:abstractNumId w:val="11"/>
  </w:num>
  <w:num w:numId="13" w16cid:durableId="214436117">
    <w:abstractNumId w:val="12"/>
  </w:num>
  <w:num w:numId="14" w16cid:durableId="183178125">
    <w:abstractNumId w:val="23"/>
  </w:num>
  <w:num w:numId="15" w16cid:durableId="1092165621">
    <w:abstractNumId w:val="23"/>
  </w:num>
  <w:num w:numId="16" w16cid:durableId="788820085">
    <w:abstractNumId w:val="22"/>
  </w:num>
  <w:num w:numId="17" w16cid:durableId="174850494">
    <w:abstractNumId w:val="5"/>
  </w:num>
  <w:num w:numId="18" w16cid:durableId="195050375">
    <w:abstractNumId w:val="6"/>
  </w:num>
  <w:num w:numId="19" w16cid:durableId="2045405673">
    <w:abstractNumId w:val="13"/>
  </w:num>
  <w:num w:numId="20" w16cid:durableId="1724677426">
    <w:abstractNumId w:val="14"/>
  </w:num>
  <w:num w:numId="21" w16cid:durableId="1990279210">
    <w:abstractNumId w:val="3"/>
  </w:num>
  <w:num w:numId="22" w16cid:durableId="1228226914">
    <w:abstractNumId w:val="0"/>
  </w:num>
  <w:num w:numId="23" w16cid:durableId="607086090">
    <w:abstractNumId w:val="21"/>
  </w:num>
  <w:num w:numId="24" w16cid:durableId="1746996553">
    <w:abstractNumId w:val="17"/>
  </w:num>
  <w:num w:numId="25" w16cid:durableId="47938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4B0"/>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611"/>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DB5"/>
    <w:rsid w:val="005D40B5"/>
    <w:rsid w:val="005D445E"/>
    <w:rsid w:val="005D48BC"/>
    <w:rsid w:val="005D4F2D"/>
    <w:rsid w:val="005D5D2E"/>
    <w:rsid w:val="005D5EB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09D"/>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2F5"/>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387BC6"/>
    <w:pPr>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2735F2"/>
    <w:pPr>
      <w:ind w:left="0"/>
      <w:jc w:val="both"/>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5E5F01"/>
  </w:style>
  <w:style w:type="character" w:customStyle="1" w:styleId="TitelChar">
    <w:name w:val="Titel Char"/>
    <w:basedOn w:val="Standaardalinea-lettertype"/>
    <w:link w:val="Titel"/>
    <w:uiPriority w:val="10"/>
    <w:rsid w:val="005E5F01"/>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Een nieuw document maken." ma:contentTypeScope="" ma:versionID="cff19e4aa589706d14128807d75d028f">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a3c67339a4ae65d488926d7a0a58def4"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2.xml><?xml version="1.0" encoding="utf-8"?>
<ds:datastoreItem xmlns:ds="http://schemas.openxmlformats.org/officeDocument/2006/customXml" ds:itemID="{E0B0C15D-61B5-4ADB-87EA-3B24D5B05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customXml/itemProps4.xml><?xml version="1.0" encoding="utf-8"?>
<ds:datastoreItem xmlns:ds="http://schemas.openxmlformats.org/officeDocument/2006/customXml" ds:itemID="{9CB03804-248F-4CC9-8E71-59F37A8C8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R_Communique_ presse_A4_FR_v21.1.dotx</Template>
  <TotalTime>1</TotalTime>
  <Pages>3</Pages>
  <Words>1007</Words>
  <Characters>5544</Characters>
  <Application>Microsoft Office Word</Application>
  <DocSecurity>0</DocSecurity>
  <Lines>46</Lines>
  <Paragraphs>13</Paragraphs>
  <ScaleCrop>false</ScaleCrop>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Huib Frie | N11</cp:lastModifiedBy>
  <cp:revision>93</cp:revision>
  <cp:lastPrinted>2021-04-14T18:34:00Z</cp:lastPrinted>
  <dcterms:created xsi:type="dcterms:W3CDTF">2025-04-29T06:37:00Z</dcterms:created>
  <dcterms:modified xsi:type="dcterms:W3CDTF">2026-10-01T08:09:00Z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