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7925" w:rsidRPr="00D87275" w:rsidRDefault="00666FA2">
      <w:pPr>
        <w:ind w:firstLine="720"/>
        <w:textAlignment w:val="bottom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noProof/>
          <w:lang w:val="en-US" w:eastAsia="en-US"/>
        </w:rPr>
        <w:drawing>
          <wp:inline distT="0" distB="0" distL="0" distR="0" wp14:anchorId="39D81272" wp14:editId="314882EC">
            <wp:extent cx="2066925" cy="647700"/>
            <wp:effectExtent l="0" t="0" r="9525" b="0"/>
            <wp:docPr id="1" name="Image 1" descr="http://media.renault.com/images/generic/header/Renault_PressReleaseHead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edia.renault.com/images/generic/header/Renault_PressReleaseHeader.jpg"/>
                    <pic:cNvPicPr>
                      <a:picLocks noChangeAspect="1" noChangeArrowheads="1"/>
                    </pic:cNvPicPr>
                  </pic:nvPicPr>
                  <pic:blipFill>
                    <a:blip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D0EDB" w:rsidRPr="00D87275">
        <w:rPr>
          <w:rStyle w:val="releasetitle1"/>
          <w:rFonts w:eastAsia="Times New Roman"/>
          <w:lang w:val="en-US"/>
        </w:rPr>
        <w:t>Press release</w:t>
      </w:r>
    </w:p>
    <w:p w:rsidR="00227925" w:rsidRPr="00D87275" w:rsidRDefault="00501A5F" w:rsidP="00501A5F">
      <w:pPr>
        <w:jc w:val="right"/>
        <w:textAlignment w:val="top"/>
        <w:divId w:val="2044283574"/>
        <w:rPr>
          <w:rFonts w:ascii="Arial" w:eastAsia="Times New Roman" w:hAnsi="Arial" w:cs="Arial"/>
          <w:lang w:val="en-US"/>
        </w:rPr>
      </w:pPr>
      <w:r w:rsidRPr="00D87275">
        <w:rPr>
          <w:rStyle w:val="releasedate1"/>
          <w:rFonts w:eastAsia="Times New Roman"/>
          <w:lang w:val="en-US"/>
        </w:rPr>
        <w:t>February 12, 2015</w:t>
      </w:r>
    </w:p>
    <w:p w:rsidR="00227925" w:rsidRPr="00D87275" w:rsidRDefault="00F83337" w:rsidP="00F83337">
      <w:pPr>
        <w:pStyle w:val="Titre1"/>
        <w:spacing w:before="720" w:beforeAutospacing="0" w:after="720" w:afterAutospacing="0"/>
        <w:jc w:val="center"/>
        <w:textAlignment w:val="top"/>
        <w:divId w:val="875124400"/>
        <w:rPr>
          <w:rFonts w:eastAsia="Times New Roman"/>
          <w:sz w:val="32"/>
          <w:szCs w:val="32"/>
          <w:lang w:val="en-US"/>
        </w:rPr>
      </w:pPr>
      <w:r w:rsidRPr="00D87275">
        <w:rPr>
          <w:rFonts w:eastAsia="Times New Roman"/>
          <w:sz w:val="32"/>
          <w:szCs w:val="32"/>
          <w:lang w:val="en-US"/>
        </w:rPr>
        <w:t>2014 FINANCIAL RESULTS</w:t>
      </w:r>
    </w:p>
    <w:p w:rsidR="004B1ADF" w:rsidRPr="00D87275" w:rsidRDefault="005077D6" w:rsidP="0023256A">
      <w:pPr>
        <w:pStyle w:val="Titre1"/>
        <w:spacing w:before="0" w:beforeAutospacing="0"/>
        <w:textAlignment w:val="top"/>
        <w:divId w:val="953825124"/>
        <w:rPr>
          <w:rFonts w:eastAsia="Times New Roman"/>
          <w:caps w:val="0"/>
          <w:color w:val="FF0000"/>
          <w:sz w:val="32"/>
          <w:szCs w:val="32"/>
          <w:lang w:val="en-US"/>
        </w:rPr>
      </w:pPr>
      <w:r w:rsidRPr="00D87275">
        <w:rPr>
          <w:rFonts w:eastAsia="Times New Roman"/>
          <w:caps w:val="0"/>
          <w:sz w:val="32"/>
          <w:szCs w:val="32"/>
          <w:lang w:val="en-US"/>
        </w:rPr>
        <w:t>Renault me</w:t>
      </w:r>
      <w:r w:rsidR="0023256A">
        <w:rPr>
          <w:rFonts w:eastAsia="Times New Roman"/>
          <w:caps w:val="0"/>
          <w:sz w:val="32"/>
          <w:szCs w:val="32"/>
          <w:lang w:val="en-US"/>
        </w:rPr>
        <w:t>e</w:t>
      </w:r>
      <w:r w:rsidRPr="00D87275">
        <w:rPr>
          <w:rFonts w:eastAsia="Times New Roman"/>
          <w:caps w:val="0"/>
          <w:sz w:val="32"/>
          <w:szCs w:val="32"/>
          <w:lang w:val="en-US"/>
        </w:rPr>
        <w:t>t</w:t>
      </w:r>
      <w:r w:rsidR="0023256A">
        <w:rPr>
          <w:rFonts w:eastAsia="Times New Roman"/>
          <w:caps w:val="0"/>
          <w:sz w:val="32"/>
          <w:szCs w:val="32"/>
          <w:lang w:val="en-US"/>
        </w:rPr>
        <w:t>s</w:t>
      </w:r>
      <w:r w:rsidR="00666FA2">
        <w:rPr>
          <w:rFonts w:eastAsia="Times New Roman"/>
          <w:caps w:val="0"/>
          <w:sz w:val="32"/>
          <w:szCs w:val="32"/>
          <w:lang w:val="en-US"/>
        </w:rPr>
        <w:t xml:space="preserve"> its</w:t>
      </w:r>
      <w:r w:rsidR="002124BA">
        <w:rPr>
          <w:rFonts w:eastAsia="Times New Roman"/>
          <w:caps w:val="0"/>
          <w:sz w:val="32"/>
          <w:szCs w:val="32"/>
          <w:lang w:val="en-US"/>
        </w:rPr>
        <w:t xml:space="preserve"> full-year</w:t>
      </w:r>
      <w:r w:rsidR="00666FA2">
        <w:rPr>
          <w:rFonts w:eastAsia="Times New Roman"/>
          <w:caps w:val="0"/>
          <w:sz w:val="32"/>
          <w:szCs w:val="32"/>
          <w:lang w:val="en-US"/>
        </w:rPr>
        <w:t xml:space="preserve"> guidance</w:t>
      </w:r>
    </w:p>
    <w:p w:rsidR="00F83337" w:rsidRPr="00D87275" w:rsidRDefault="009A2BFD" w:rsidP="009A2BFD">
      <w:pPr>
        <w:numPr>
          <w:ilvl w:val="0"/>
          <w:numId w:val="2"/>
        </w:numPr>
        <w:spacing w:line="320" w:lineRule="exact"/>
        <w:jc w:val="both"/>
        <w:divId w:val="953825124"/>
        <w:rPr>
          <w:rFonts w:ascii="Arial" w:hAnsi="Arial" w:cs="Arial"/>
          <w:b/>
          <w:bCs/>
          <w:sz w:val="20"/>
          <w:lang w:val="en-US"/>
        </w:rPr>
      </w:pPr>
      <w:r>
        <w:rPr>
          <w:rFonts w:ascii="Arial" w:hAnsi="Arial" w:cs="Arial"/>
          <w:b/>
          <w:bCs/>
          <w:sz w:val="20"/>
          <w:lang w:val="en-US"/>
        </w:rPr>
        <w:t>New registrations up 3.2</w:t>
      </w:r>
      <w:r w:rsidR="00F83337" w:rsidRPr="00D87275">
        <w:rPr>
          <w:rFonts w:ascii="Arial" w:hAnsi="Arial" w:cs="Arial"/>
          <w:b/>
          <w:bCs/>
          <w:sz w:val="20"/>
          <w:lang w:val="en-US"/>
        </w:rPr>
        <w:t xml:space="preserve">% to </w:t>
      </w:r>
      <w:r>
        <w:rPr>
          <w:rFonts w:ascii="Arial" w:hAnsi="Arial" w:cs="Arial"/>
          <w:b/>
          <w:bCs/>
          <w:sz w:val="20"/>
          <w:lang w:val="en-US"/>
        </w:rPr>
        <w:t>2.7</w:t>
      </w:r>
      <w:r w:rsidR="00F83337" w:rsidRPr="00D87275">
        <w:rPr>
          <w:rFonts w:ascii="Arial" w:hAnsi="Arial" w:cs="Arial"/>
          <w:b/>
          <w:bCs/>
          <w:sz w:val="20"/>
          <w:lang w:val="en-US"/>
        </w:rPr>
        <w:t xml:space="preserve"> million units</w:t>
      </w:r>
    </w:p>
    <w:p w:rsidR="00F83337" w:rsidRPr="00D87275" w:rsidRDefault="00F83337" w:rsidP="009A2BFD">
      <w:pPr>
        <w:numPr>
          <w:ilvl w:val="0"/>
          <w:numId w:val="2"/>
        </w:numPr>
        <w:spacing w:line="320" w:lineRule="exact"/>
        <w:jc w:val="both"/>
        <w:divId w:val="953825124"/>
        <w:rPr>
          <w:rFonts w:ascii="Arial" w:hAnsi="Arial" w:cs="Arial"/>
          <w:b/>
          <w:bCs/>
          <w:sz w:val="20"/>
          <w:lang w:val="en-US"/>
        </w:rPr>
      </w:pPr>
      <w:r w:rsidRPr="00D87275">
        <w:rPr>
          <w:rFonts w:ascii="Arial" w:hAnsi="Arial" w:cs="Arial"/>
          <w:b/>
          <w:bCs/>
          <w:sz w:val="20"/>
          <w:lang w:val="en-US"/>
        </w:rPr>
        <w:t>Group revenue</w:t>
      </w:r>
      <w:r w:rsidR="009A2BFD">
        <w:rPr>
          <w:rFonts w:ascii="Arial" w:hAnsi="Arial" w:cs="Arial"/>
          <w:b/>
          <w:bCs/>
          <w:sz w:val="20"/>
          <w:lang w:val="en-US"/>
        </w:rPr>
        <w:t>s</w:t>
      </w:r>
      <w:r w:rsidR="00F57B59">
        <w:rPr>
          <w:rFonts w:ascii="Arial" w:hAnsi="Arial" w:cs="Arial"/>
          <w:b/>
          <w:bCs/>
          <w:sz w:val="20"/>
          <w:lang w:val="en-US"/>
        </w:rPr>
        <w:t xml:space="preserve">: </w:t>
      </w:r>
      <w:r w:rsidR="00734DB7" w:rsidRPr="00D87275">
        <w:rPr>
          <w:rFonts w:ascii="Arial" w:hAnsi="Arial" w:cs="Arial"/>
          <w:b/>
          <w:bCs/>
          <w:sz w:val="20"/>
          <w:lang w:val="en-US"/>
        </w:rPr>
        <w:t>€</w:t>
      </w:r>
      <w:r w:rsidR="009A2BFD">
        <w:rPr>
          <w:rFonts w:ascii="Arial" w:hAnsi="Arial" w:cs="Arial"/>
          <w:b/>
          <w:bCs/>
          <w:sz w:val="20"/>
          <w:lang w:val="en-US"/>
        </w:rPr>
        <w:t>41,055</w:t>
      </w:r>
      <w:r w:rsidRPr="00D87275">
        <w:rPr>
          <w:rFonts w:ascii="Arial" w:hAnsi="Arial" w:cs="Arial"/>
          <w:b/>
          <w:bCs/>
          <w:sz w:val="20"/>
          <w:lang w:val="en-US"/>
        </w:rPr>
        <w:t xml:space="preserve"> million (+</w:t>
      </w:r>
      <w:r w:rsidR="009A2BFD">
        <w:rPr>
          <w:rFonts w:ascii="Arial" w:hAnsi="Arial" w:cs="Arial"/>
          <w:b/>
          <w:bCs/>
          <w:sz w:val="20"/>
          <w:lang w:val="en-US"/>
        </w:rPr>
        <w:t>0</w:t>
      </w:r>
      <w:r w:rsidRPr="00D87275">
        <w:rPr>
          <w:rFonts w:ascii="Arial" w:hAnsi="Arial" w:cs="Arial"/>
          <w:b/>
          <w:bCs/>
          <w:sz w:val="20"/>
          <w:lang w:val="en-US"/>
        </w:rPr>
        <w:t>.</w:t>
      </w:r>
      <w:r w:rsidR="009A2BFD">
        <w:rPr>
          <w:rFonts w:ascii="Arial" w:hAnsi="Arial" w:cs="Arial"/>
          <w:b/>
          <w:bCs/>
          <w:sz w:val="20"/>
          <w:lang w:val="en-US"/>
        </w:rPr>
        <w:t>3</w:t>
      </w:r>
      <w:r w:rsidRPr="00D87275">
        <w:rPr>
          <w:rFonts w:ascii="Arial" w:hAnsi="Arial" w:cs="Arial"/>
          <w:b/>
          <w:bCs/>
          <w:sz w:val="20"/>
          <w:lang w:val="en-US"/>
        </w:rPr>
        <w:t xml:space="preserve">%). Excluding </w:t>
      </w:r>
      <w:r w:rsidR="002124BA">
        <w:rPr>
          <w:rFonts w:ascii="Arial" w:hAnsi="Arial" w:cs="Arial"/>
          <w:b/>
          <w:bCs/>
          <w:sz w:val="20"/>
          <w:lang w:val="en-US"/>
        </w:rPr>
        <w:t xml:space="preserve">foreign </w:t>
      </w:r>
      <w:r w:rsidRPr="00D87275">
        <w:rPr>
          <w:rFonts w:ascii="Arial" w:hAnsi="Arial" w:cs="Arial"/>
          <w:b/>
          <w:bCs/>
          <w:sz w:val="20"/>
          <w:lang w:val="en-US"/>
        </w:rPr>
        <w:t>exc</w:t>
      </w:r>
      <w:r w:rsidR="00F57B59">
        <w:rPr>
          <w:rFonts w:ascii="Arial" w:hAnsi="Arial" w:cs="Arial"/>
          <w:b/>
          <w:bCs/>
          <w:sz w:val="20"/>
          <w:lang w:val="en-US"/>
        </w:rPr>
        <w:t>hange rate effect, +</w:t>
      </w:r>
      <w:r w:rsidR="009A2BFD">
        <w:rPr>
          <w:rFonts w:ascii="Arial" w:hAnsi="Arial" w:cs="Arial"/>
          <w:b/>
          <w:bCs/>
          <w:sz w:val="20"/>
          <w:lang w:val="en-US"/>
        </w:rPr>
        <w:t>3.1</w:t>
      </w:r>
      <w:r w:rsidRPr="00D87275">
        <w:rPr>
          <w:rFonts w:ascii="Arial" w:hAnsi="Arial" w:cs="Arial"/>
          <w:b/>
          <w:bCs/>
          <w:sz w:val="20"/>
          <w:lang w:val="en-US"/>
        </w:rPr>
        <w:t>%</w:t>
      </w:r>
    </w:p>
    <w:p w:rsidR="00C662F7" w:rsidRPr="00D87275" w:rsidRDefault="009E6CAD" w:rsidP="0023256A">
      <w:pPr>
        <w:numPr>
          <w:ilvl w:val="0"/>
          <w:numId w:val="2"/>
        </w:numPr>
        <w:spacing w:line="320" w:lineRule="exact"/>
        <w:jc w:val="both"/>
        <w:divId w:val="953825124"/>
        <w:rPr>
          <w:rFonts w:ascii="Arial" w:hAnsi="Arial" w:cs="Arial"/>
          <w:b/>
          <w:bCs/>
          <w:sz w:val="20"/>
          <w:lang w:val="en-US"/>
        </w:rPr>
      </w:pPr>
      <w:r w:rsidRPr="00D87275">
        <w:rPr>
          <w:rFonts w:ascii="Arial" w:hAnsi="Arial" w:cs="Arial"/>
          <w:b/>
          <w:bCs/>
          <w:sz w:val="20"/>
          <w:lang w:val="en-US"/>
        </w:rPr>
        <w:t xml:space="preserve">Group operating </w:t>
      </w:r>
      <w:r w:rsidR="0023256A">
        <w:rPr>
          <w:rFonts w:ascii="Arial" w:hAnsi="Arial" w:cs="Arial"/>
          <w:b/>
          <w:bCs/>
          <w:sz w:val="20"/>
          <w:lang w:val="en-US"/>
        </w:rPr>
        <w:t>profit</w:t>
      </w:r>
      <w:r w:rsidR="00F57B59">
        <w:rPr>
          <w:rFonts w:ascii="Arial" w:hAnsi="Arial" w:cs="Arial"/>
          <w:b/>
          <w:bCs/>
          <w:sz w:val="20"/>
          <w:lang w:val="en-US"/>
        </w:rPr>
        <w:t xml:space="preserve">: </w:t>
      </w:r>
      <w:r w:rsidR="00734DB7" w:rsidRPr="00D87275">
        <w:rPr>
          <w:rFonts w:ascii="Arial" w:hAnsi="Arial" w:cs="Arial"/>
          <w:b/>
          <w:bCs/>
          <w:sz w:val="20"/>
          <w:lang w:val="en-US"/>
        </w:rPr>
        <w:t>€</w:t>
      </w:r>
      <w:r w:rsidR="009A2BFD">
        <w:rPr>
          <w:rFonts w:ascii="Arial" w:hAnsi="Arial" w:cs="Arial"/>
          <w:b/>
          <w:bCs/>
          <w:sz w:val="20"/>
          <w:lang w:val="en-US"/>
        </w:rPr>
        <w:t>1</w:t>
      </w:r>
      <w:r w:rsidRPr="00D87275">
        <w:rPr>
          <w:rFonts w:ascii="Arial" w:hAnsi="Arial" w:cs="Arial"/>
          <w:b/>
          <w:bCs/>
          <w:sz w:val="20"/>
          <w:lang w:val="en-US"/>
        </w:rPr>
        <w:t>,</w:t>
      </w:r>
      <w:r w:rsidR="002124BA">
        <w:rPr>
          <w:rFonts w:ascii="Arial" w:hAnsi="Arial" w:cs="Arial"/>
          <w:b/>
          <w:bCs/>
          <w:sz w:val="20"/>
          <w:lang w:val="en-US"/>
        </w:rPr>
        <w:t>609 million, or</w:t>
      </w:r>
      <w:r w:rsidR="009A2BFD">
        <w:rPr>
          <w:rFonts w:ascii="Arial" w:hAnsi="Arial" w:cs="Arial"/>
          <w:b/>
          <w:bCs/>
          <w:sz w:val="20"/>
          <w:lang w:val="en-US"/>
        </w:rPr>
        <w:t xml:space="preserve"> 3.9</w:t>
      </w:r>
      <w:r w:rsidRPr="00D87275">
        <w:rPr>
          <w:rFonts w:ascii="Arial" w:hAnsi="Arial" w:cs="Arial"/>
          <w:b/>
          <w:bCs/>
          <w:sz w:val="20"/>
          <w:lang w:val="en-US"/>
        </w:rPr>
        <w:t>% of revenue</w:t>
      </w:r>
      <w:r w:rsidR="0023256A">
        <w:rPr>
          <w:rFonts w:ascii="Arial" w:hAnsi="Arial" w:cs="Arial"/>
          <w:b/>
          <w:bCs/>
          <w:sz w:val="20"/>
          <w:lang w:val="en-US"/>
        </w:rPr>
        <w:t>s</w:t>
      </w:r>
      <w:r w:rsidR="002124BA">
        <w:rPr>
          <w:rFonts w:ascii="Arial" w:hAnsi="Arial" w:cs="Arial"/>
          <w:b/>
          <w:bCs/>
          <w:sz w:val="20"/>
          <w:lang w:val="en-US"/>
        </w:rPr>
        <w:t>, compared to</w:t>
      </w:r>
      <w:r w:rsidRPr="00D87275">
        <w:rPr>
          <w:rFonts w:ascii="Arial" w:hAnsi="Arial" w:cs="Arial"/>
          <w:b/>
          <w:bCs/>
          <w:sz w:val="20"/>
          <w:lang w:val="en-US"/>
        </w:rPr>
        <w:t xml:space="preserve"> </w:t>
      </w:r>
      <w:r w:rsidR="00734DB7" w:rsidRPr="00D87275">
        <w:rPr>
          <w:rFonts w:ascii="Arial" w:hAnsi="Arial" w:cs="Arial"/>
          <w:b/>
          <w:bCs/>
          <w:sz w:val="20"/>
          <w:lang w:val="en-US"/>
        </w:rPr>
        <w:t>€</w:t>
      </w:r>
      <w:r w:rsidR="009A2BFD">
        <w:rPr>
          <w:rFonts w:ascii="Arial" w:hAnsi="Arial" w:cs="Arial"/>
          <w:b/>
          <w:bCs/>
          <w:sz w:val="20"/>
          <w:lang w:val="en-US"/>
        </w:rPr>
        <w:t>1,242 million and 3</w:t>
      </w:r>
      <w:r w:rsidRPr="00D87275">
        <w:rPr>
          <w:rFonts w:ascii="Arial" w:hAnsi="Arial" w:cs="Arial"/>
          <w:b/>
          <w:bCs/>
          <w:sz w:val="20"/>
          <w:lang w:val="en-US"/>
        </w:rPr>
        <w:t>.</w:t>
      </w:r>
      <w:r w:rsidR="009A2BFD">
        <w:rPr>
          <w:rFonts w:ascii="Arial" w:hAnsi="Arial" w:cs="Arial"/>
          <w:b/>
          <w:bCs/>
          <w:sz w:val="20"/>
          <w:lang w:val="en-US"/>
        </w:rPr>
        <w:t>0</w:t>
      </w:r>
      <w:r w:rsidRPr="00D87275">
        <w:rPr>
          <w:rFonts w:ascii="Arial" w:hAnsi="Arial" w:cs="Arial"/>
          <w:b/>
          <w:bCs/>
          <w:sz w:val="20"/>
          <w:lang w:val="en-US"/>
        </w:rPr>
        <w:t>% in 2013</w:t>
      </w:r>
    </w:p>
    <w:p w:rsidR="00F83337" w:rsidRDefault="00E23360" w:rsidP="0023256A">
      <w:pPr>
        <w:numPr>
          <w:ilvl w:val="0"/>
          <w:numId w:val="2"/>
        </w:numPr>
        <w:spacing w:line="320" w:lineRule="exact"/>
        <w:jc w:val="both"/>
        <w:divId w:val="953825124"/>
        <w:rPr>
          <w:rFonts w:ascii="Arial" w:hAnsi="Arial" w:cs="Arial"/>
          <w:b/>
          <w:bCs/>
          <w:sz w:val="20"/>
          <w:lang w:val="en-US"/>
        </w:rPr>
      </w:pPr>
      <w:r w:rsidRPr="00D87275">
        <w:rPr>
          <w:rFonts w:ascii="Arial" w:hAnsi="Arial" w:cs="Arial"/>
          <w:b/>
          <w:bCs/>
          <w:sz w:val="20"/>
          <w:lang w:val="en-US"/>
        </w:rPr>
        <w:t xml:space="preserve">Automotive operating </w:t>
      </w:r>
      <w:r w:rsidR="00F57B59">
        <w:rPr>
          <w:rFonts w:ascii="Arial" w:hAnsi="Arial" w:cs="Arial"/>
          <w:b/>
          <w:bCs/>
          <w:sz w:val="20"/>
          <w:lang w:val="en-US"/>
        </w:rPr>
        <w:t xml:space="preserve">profit: </w:t>
      </w:r>
      <w:r w:rsidR="00734DB7" w:rsidRPr="00D87275">
        <w:rPr>
          <w:rFonts w:ascii="Arial" w:hAnsi="Arial" w:cs="Arial"/>
          <w:b/>
          <w:bCs/>
          <w:sz w:val="20"/>
          <w:lang w:val="en-US"/>
        </w:rPr>
        <w:t>€</w:t>
      </w:r>
      <w:r w:rsidR="009A2BFD">
        <w:rPr>
          <w:rFonts w:ascii="Arial" w:hAnsi="Arial" w:cs="Arial"/>
          <w:b/>
          <w:bCs/>
          <w:sz w:val="20"/>
          <w:lang w:val="en-US"/>
        </w:rPr>
        <w:t>858</w:t>
      </w:r>
      <w:r w:rsidR="002124BA">
        <w:rPr>
          <w:rFonts w:ascii="Arial" w:hAnsi="Arial" w:cs="Arial"/>
          <w:b/>
          <w:bCs/>
          <w:sz w:val="20"/>
          <w:lang w:val="en-US"/>
        </w:rPr>
        <w:t xml:space="preserve"> million, compared to</w:t>
      </w:r>
      <w:r w:rsidRPr="00D87275">
        <w:rPr>
          <w:rFonts w:ascii="Arial" w:hAnsi="Arial" w:cs="Arial"/>
          <w:b/>
          <w:bCs/>
          <w:sz w:val="20"/>
          <w:lang w:val="en-US"/>
        </w:rPr>
        <w:t xml:space="preserve"> </w:t>
      </w:r>
      <w:r w:rsidR="00734DB7" w:rsidRPr="00D87275">
        <w:rPr>
          <w:rFonts w:ascii="Arial" w:hAnsi="Arial" w:cs="Arial"/>
          <w:b/>
          <w:bCs/>
          <w:sz w:val="20"/>
          <w:lang w:val="en-US"/>
        </w:rPr>
        <w:t>€</w:t>
      </w:r>
      <w:r w:rsidR="009A2BFD">
        <w:rPr>
          <w:rFonts w:ascii="Arial" w:hAnsi="Arial" w:cs="Arial"/>
          <w:b/>
          <w:bCs/>
          <w:sz w:val="20"/>
          <w:lang w:val="en-US"/>
        </w:rPr>
        <w:t>495 million in 2013 (2.2</w:t>
      </w:r>
      <w:r w:rsidR="002124BA">
        <w:rPr>
          <w:rFonts w:ascii="Arial" w:hAnsi="Arial" w:cs="Arial"/>
          <w:b/>
          <w:bCs/>
          <w:sz w:val="20"/>
          <w:lang w:val="en-US"/>
        </w:rPr>
        <w:t>% vs</w:t>
      </w:r>
      <w:r w:rsidRPr="00D87275">
        <w:rPr>
          <w:rFonts w:ascii="Arial" w:hAnsi="Arial" w:cs="Arial"/>
          <w:b/>
          <w:bCs/>
          <w:sz w:val="20"/>
          <w:lang w:val="en-US"/>
        </w:rPr>
        <w:t xml:space="preserve"> </w:t>
      </w:r>
      <w:r w:rsidR="009A2BFD">
        <w:rPr>
          <w:rFonts w:ascii="Arial" w:hAnsi="Arial" w:cs="Arial"/>
          <w:b/>
          <w:bCs/>
          <w:sz w:val="20"/>
          <w:lang w:val="en-US"/>
        </w:rPr>
        <w:t>1</w:t>
      </w:r>
      <w:r w:rsidRPr="00D87275">
        <w:rPr>
          <w:rFonts w:ascii="Arial" w:hAnsi="Arial" w:cs="Arial"/>
          <w:b/>
          <w:bCs/>
          <w:sz w:val="20"/>
          <w:lang w:val="en-US"/>
        </w:rPr>
        <w:t>.</w:t>
      </w:r>
      <w:r w:rsidR="009A2BFD">
        <w:rPr>
          <w:rFonts w:ascii="Arial" w:hAnsi="Arial" w:cs="Arial"/>
          <w:b/>
          <w:bCs/>
          <w:sz w:val="20"/>
          <w:lang w:val="en-US"/>
        </w:rPr>
        <w:t>3</w:t>
      </w:r>
      <w:r w:rsidRPr="00D87275">
        <w:rPr>
          <w:rFonts w:ascii="Arial" w:hAnsi="Arial" w:cs="Arial"/>
          <w:b/>
          <w:bCs/>
          <w:sz w:val="20"/>
          <w:lang w:val="en-US"/>
        </w:rPr>
        <w:t>%)</w:t>
      </w:r>
    </w:p>
    <w:p w:rsidR="002C49F4" w:rsidRPr="00D87275" w:rsidRDefault="005562F4" w:rsidP="0023256A">
      <w:pPr>
        <w:numPr>
          <w:ilvl w:val="0"/>
          <w:numId w:val="2"/>
        </w:numPr>
        <w:spacing w:line="320" w:lineRule="exact"/>
        <w:jc w:val="both"/>
        <w:divId w:val="953825124"/>
        <w:rPr>
          <w:rFonts w:ascii="Arial" w:hAnsi="Arial" w:cs="Arial"/>
          <w:b/>
          <w:bCs/>
          <w:sz w:val="20"/>
          <w:lang w:val="en-US"/>
        </w:rPr>
      </w:pPr>
      <w:r>
        <w:rPr>
          <w:rFonts w:ascii="Arial" w:hAnsi="Arial" w:cs="Arial"/>
          <w:b/>
          <w:bCs/>
          <w:sz w:val="20"/>
          <w:lang w:val="en-US"/>
        </w:rPr>
        <w:t>Group o</w:t>
      </w:r>
      <w:r w:rsidR="002C49F4">
        <w:rPr>
          <w:rFonts w:ascii="Arial" w:hAnsi="Arial" w:cs="Arial"/>
          <w:b/>
          <w:bCs/>
          <w:sz w:val="20"/>
          <w:lang w:val="en-US"/>
        </w:rPr>
        <w:t>perating</w:t>
      </w:r>
      <w:r w:rsidR="00F26D10">
        <w:rPr>
          <w:rFonts w:ascii="Arial" w:hAnsi="Arial" w:cs="Arial"/>
          <w:b/>
          <w:bCs/>
          <w:sz w:val="20"/>
          <w:lang w:val="en-US"/>
        </w:rPr>
        <w:t xml:space="preserve"> income: €1,105 million versus minus </w:t>
      </w:r>
      <w:r w:rsidR="002C49F4">
        <w:rPr>
          <w:rFonts w:ascii="Arial" w:hAnsi="Arial" w:cs="Arial"/>
          <w:b/>
          <w:bCs/>
          <w:sz w:val="20"/>
          <w:lang w:val="en-US"/>
        </w:rPr>
        <w:t>€34 million</w:t>
      </w:r>
    </w:p>
    <w:p w:rsidR="006751F2" w:rsidRPr="00D87275" w:rsidRDefault="00F720ED" w:rsidP="009A2BFD">
      <w:pPr>
        <w:numPr>
          <w:ilvl w:val="0"/>
          <w:numId w:val="2"/>
        </w:numPr>
        <w:spacing w:line="320" w:lineRule="exact"/>
        <w:jc w:val="both"/>
        <w:divId w:val="953825124"/>
        <w:rPr>
          <w:rFonts w:ascii="Arial" w:hAnsi="Arial" w:cs="Arial"/>
          <w:b/>
          <w:bCs/>
          <w:sz w:val="20"/>
          <w:lang w:val="en-US"/>
        </w:rPr>
      </w:pPr>
      <w:r>
        <w:rPr>
          <w:rFonts w:ascii="Arial" w:hAnsi="Arial" w:cs="Arial"/>
          <w:b/>
          <w:bCs/>
          <w:sz w:val="20"/>
          <w:lang w:val="en-US"/>
        </w:rPr>
        <w:t>Net income:</w:t>
      </w:r>
      <w:r w:rsidR="00571B65" w:rsidRPr="00D87275">
        <w:rPr>
          <w:rFonts w:ascii="Arial" w:hAnsi="Arial" w:cs="Arial"/>
          <w:b/>
          <w:bCs/>
          <w:sz w:val="20"/>
          <w:lang w:val="en-US"/>
        </w:rPr>
        <w:t xml:space="preserve"> </w:t>
      </w:r>
      <w:r w:rsidR="00734DB7" w:rsidRPr="00D87275">
        <w:rPr>
          <w:rFonts w:ascii="Arial" w:hAnsi="Arial" w:cs="Arial"/>
          <w:b/>
          <w:bCs/>
          <w:sz w:val="20"/>
          <w:lang w:val="en-US"/>
        </w:rPr>
        <w:t>€</w:t>
      </w:r>
      <w:r w:rsidR="009A2BFD">
        <w:rPr>
          <w:rFonts w:ascii="Arial" w:hAnsi="Arial" w:cs="Arial"/>
          <w:b/>
          <w:bCs/>
          <w:sz w:val="20"/>
          <w:lang w:val="en-US"/>
        </w:rPr>
        <w:t>1,998</w:t>
      </w:r>
      <w:r w:rsidR="002124BA">
        <w:rPr>
          <w:rFonts w:ascii="Arial" w:hAnsi="Arial" w:cs="Arial"/>
          <w:b/>
          <w:bCs/>
          <w:sz w:val="20"/>
          <w:lang w:val="en-US"/>
        </w:rPr>
        <w:t xml:space="preserve"> million versus</w:t>
      </w:r>
      <w:r w:rsidR="00571B65" w:rsidRPr="00D87275">
        <w:rPr>
          <w:rFonts w:ascii="Arial" w:hAnsi="Arial" w:cs="Arial"/>
          <w:b/>
          <w:bCs/>
          <w:sz w:val="20"/>
          <w:lang w:val="en-US"/>
        </w:rPr>
        <w:t xml:space="preserve"> </w:t>
      </w:r>
      <w:r w:rsidR="00734DB7" w:rsidRPr="00D87275">
        <w:rPr>
          <w:rFonts w:ascii="Arial" w:hAnsi="Arial" w:cs="Arial"/>
          <w:b/>
          <w:bCs/>
          <w:sz w:val="20"/>
          <w:lang w:val="en-US"/>
        </w:rPr>
        <w:t>€</w:t>
      </w:r>
      <w:r w:rsidR="009A2BFD">
        <w:rPr>
          <w:rFonts w:ascii="Arial" w:hAnsi="Arial" w:cs="Arial"/>
          <w:b/>
          <w:bCs/>
          <w:sz w:val="20"/>
          <w:lang w:val="en-US"/>
        </w:rPr>
        <w:t>695</w:t>
      </w:r>
      <w:r w:rsidR="00571B65" w:rsidRPr="00D87275">
        <w:rPr>
          <w:rFonts w:ascii="Arial" w:hAnsi="Arial" w:cs="Arial"/>
          <w:b/>
          <w:bCs/>
          <w:sz w:val="20"/>
          <w:lang w:val="en-US"/>
        </w:rPr>
        <w:t xml:space="preserve"> million in 2013</w:t>
      </w:r>
    </w:p>
    <w:p w:rsidR="00F83337" w:rsidRPr="00D87275" w:rsidRDefault="00F83337" w:rsidP="0023256A">
      <w:pPr>
        <w:numPr>
          <w:ilvl w:val="0"/>
          <w:numId w:val="2"/>
        </w:numPr>
        <w:spacing w:line="320" w:lineRule="exact"/>
        <w:jc w:val="both"/>
        <w:divId w:val="953825124"/>
        <w:rPr>
          <w:rFonts w:ascii="Arial" w:hAnsi="Arial" w:cs="Arial"/>
          <w:b/>
          <w:bCs/>
          <w:sz w:val="20"/>
          <w:lang w:val="en-US"/>
        </w:rPr>
      </w:pPr>
      <w:r w:rsidRPr="00D87275">
        <w:rPr>
          <w:rFonts w:ascii="Arial" w:hAnsi="Arial" w:cs="Arial"/>
          <w:b/>
          <w:bCs/>
          <w:sz w:val="20"/>
          <w:lang w:val="en-US"/>
        </w:rPr>
        <w:t xml:space="preserve">Positive </w:t>
      </w:r>
      <w:r w:rsidR="0023256A">
        <w:rPr>
          <w:rFonts w:ascii="Arial" w:hAnsi="Arial" w:cs="Arial"/>
          <w:b/>
          <w:bCs/>
          <w:sz w:val="20"/>
          <w:lang w:val="en-US"/>
        </w:rPr>
        <w:t xml:space="preserve">Automotive operational </w:t>
      </w:r>
      <w:r w:rsidR="00F57B59">
        <w:rPr>
          <w:rFonts w:ascii="Arial" w:hAnsi="Arial" w:cs="Arial"/>
          <w:b/>
          <w:bCs/>
          <w:sz w:val="20"/>
          <w:lang w:val="en-US"/>
        </w:rPr>
        <w:t>free cash flow:</w:t>
      </w:r>
      <w:r w:rsidRPr="00D87275">
        <w:rPr>
          <w:rFonts w:ascii="Arial" w:hAnsi="Arial" w:cs="Arial"/>
          <w:b/>
          <w:bCs/>
          <w:sz w:val="20"/>
          <w:lang w:val="en-US"/>
        </w:rPr>
        <w:t xml:space="preserve"> </w:t>
      </w:r>
      <w:r w:rsidR="00734DB7" w:rsidRPr="00D87275">
        <w:rPr>
          <w:rFonts w:ascii="Arial" w:hAnsi="Arial" w:cs="Arial"/>
          <w:b/>
          <w:bCs/>
          <w:sz w:val="20"/>
          <w:lang w:val="en-US"/>
        </w:rPr>
        <w:t>€</w:t>
      </w:r>
      <w:r w:rsidR="009A2BFD">
        <w:rPr>
          <w:rFonts w:ascii="Arial" w:hAnsi="Arial" w:cs="Arial"/>
          <w:b/>
          <w:bCs/>
          <w:sz w:val="20"/>
          <w:lang w:val="en-US"/>
        </w:rPr>
        <w:t>1</w:t>
      </w:r>
      <w:r w:rsidR="00734DB7" w:rsidRPr="00D87275">
        <w:rPr>
          <w:rFonts w:ascii="Arial" w:hAnsi="Arial" w:cs="Arial"/>
          <w:b/>
          <w:bCs/>
          <w:sz w:val="20"/>
          <w:lang w:val="en-US"/>
        </w:rPr>
        <w:t>,</w:t>
      </w:r>
      <w:r w:rsidR="009A2BFD">
        <w:rPr>
          <w:rFonts w:ascii="Arial" w:hAnsi="Arial" w:cs="Arial"/>
          <w:b/>
          <w:bCs/>
          <w:sz w:val="20"/>
          <w:lang w:val="en-US"/>
        </w:rPr>
        <w:t>083</w:t>
      </w:r>
      <w:r w:rsidR="00734DB7" w:rsidRPr="00D87275">
        <w:rPr>
          <w:rFonts w:ascii="Arial" w:hAnsi="Arial" w:cs="Arial"/>
          <w:b/>
          <w:bCs/>
          <w:sz w:val="20"/>
          <w:lang w:val="en-US"/>
        </w:rPr>
        <w:t xml:space="preserve"> million</w:t>
      </w:r>
    </w:p>
    <w:p w:rsidR="009123D8" w:rsidRPr="00D87275" w:rsidRDefault="009123D8" w:rsidP="009123D8">
      <w:pPr>
        <w:spacing w:line="320" w:lineRule="exact"/>
        <w:ind w:left="720"/>
        <w:jc w:val="both"/>
        <w:divId w:val="953825124"/>
        <w:rPr>
          <w:rFonts w:ascii="Arial" w:hAnsi="Arial" w:cs="Arial"/>
          <w:b/>
          <w:bCs/>
          <w:sz w:val="20"/>
          <w:lang w:val="en-US"/>
        </w:rPr>
      </w:pPr>
    </w:p>
    <w:p w:rsidR="005D1948" w:rsidRPr="00D87275" w:rsidRDefault="00D87275" w:rsidP="005F5CE8">
      <w:pPr>
        <w:autoSpaceDE w:val="0"/>
        <w:autoSpaceDN w:val="0"/>
        <w:adjustRightInd w:val="0"/>
        <w:jc w:val="both"/>
        <w:divId w:val="953825124"/>
        <w:rPr>
          <w:rFonts w:ascii="Arial" w:eastAsia="Times New Roman" w:hAnsi="Arial" w:cs="Arial"/>
          <w:b/>
          <w:bCs/>
          <w:sz w:val="19"/>
          <w:szCs w:val="19"/>
          <w:lang w:val="en-US"/>
        </w:rPr>
      </w:pPr>
      <w:r>
        <w:rPr>
          <w:rFonts w:ascii="Arial" w:eastAsia="Times New Roman" w:hAnsi="Arial" w:cs="Arial"/>
          <w:b/>
          <w:bCs/>
          <w:sz w:val="19"/>
          <w:szCs w:val="19"/>
          <w:lang w:val="en-US"/>
        </w:rPr>
        <w:t>“</w:t>
      </w:r>
      <w:r w:rsidR="00F5090E">
        <w:rPr>
          <w:rFonts w:ascii="Arial" w:eastAsia="Times New Roman" w:hAnsi="Arial" w:cs="Arial"/>
          <w:b/>
          <w:bCs/>
          <w:sz w:val="19"/>
          <w:szCs w:val="19"/>
          <w:lang w:val="en-US"/>
        </w:rPr>
        <w:t>We m</w:t>
      </w:r>
      <w:r w:rsidR="00CE7E12" w:rsidRPr="00D87275">
        <w:rPr>
          <w:rFonts w:ascii="Arial" w:eastAsia="Times New Roman" w:hAnsi="Arial" w:cs="Arial"/>
          <w:b/>
          <w:bCs/>
          <w:sz w:val="19"/>
          <w:szCs w:val="19"/>
          <w:lang w:val="en-US"/>
        </w:rPr>
        <w:t xml:space="preserve">et all the </w:t>
      </w:r>
      <w:r w:rsidR="000F2555">
        <w:rPr>
          <w:rFonts w:ascii="Arial" w:eastAsia="Times New Roman" w:hAnsi="Arial" w:cs="Arial"/>
          <w:b/>
          <w:bCs/>
          <w:sz w:val="19"/>
          <w:szCs w:val="19"/>
          <w:lang w:val="en-US"/>
        </w:rPr>
        <w:t>objectives</w:t>
      </w:r>
      <w:r w:rsidR="00F5090E">
        <w:rPr>
          <w:rFonts w:ascii="Arial" w:eastAsia="Times New Roman" w:hAnsi="Arial" w:cs="Arial"/>
          <w:b/>
          <w:bCs/>
          <w:sz w:val="19"/>
          <w:szCs w:val="19"/>
          <w:lang w:val="en-US"/>
        </w:rPr>
        <w:t xml:space="preserve"> announced</w:t>
      </w:r>
      <w:r w:rsidR="002124BA">
        <w:rPr>
          <w:rFonts w:ascii="Arial" w:eastAsia="Times New Roman" w:hAnsi="Arial" w:cs="Arial"/>
          <w:b/>
          <w:bCs/>
          <w:sz w:val="19"/>
          <w:szCs w:val="19"/>
          <w:lang w:val="en-US"/>
        </w:rPr>
        <w:t xml:space="preserve"> for 2014. This milestone positions us on track</w:t>
      </w:r>
      <w:r w:rsidR="005F5CE8">
        <w:rPr>
          <w:rFonts w:ascii="Arial" w:eastAsia="Times New Roman" w:hAnsi="Arial" w:cs="Arial"/>
          <w:b/>
          <w:bCs/>
          <w:sz w:val="19"/>
          <w:szCs w:val="19"/>
          <w:lang w:val="en-US"/>
        </w:rPr>
        <w:t xml:space="preserve"> to achieve </w:t>
      </w:r>
      <w:r w:rsidR="00CE7E12" w:rsidRPr="00D87275">
        <w:rPr>
          <w:rFonts w:ascii="Arial" w:eastAsia="Times New Roman" w:hAnsi="Arial" w:cs="Arial"/>
          <w:b/>
          <w:bCs/>
          <w:sz w:val="19"/>
          <w:szCs w:val="19"/>
          <w:lang w:val="en-US"/>
        </w:rPr>
        <w:t>our strategic plan, "</w:t>
      </w:r>
      <w:r w:rsidR="00CD7199" w:rsidRPr="00D87275">
        <w:rPr>
          <w:rFonts w:ascii="Arial" w:eastAsia="Times New Roman" w:hAnsi="Arial" w:cs="Arial"/>
          <w:b/>
          <w:bCs/>
          <w:sz w:val="19"/>
          <w:szCs w:val="19"/>
          <w:lang w:val="en-US"/>
        </w:rPr>
        <w:t>Renault Drive the Change</w:t>
      </w:r>
      <w:r w:rsidR="00CE7E12" w:rsidRPr="00D87275">
        <w:rPr>
          <w:rFonts w:ascii="Arial" w:eastAsia="Times New Roman" w:hAnsi="Arial" w:cs="Arial"/>
          <w:b/>
          <w:bCs/>
          <w:sz w:val="19"/>
          <w:szCs w:val="19"/>
          <w:lang w:val="en-US"/>
        </w:rPr>
        <w:t xml:space="preserve">". 2015 </w:t>
      </w:r>
      <w:r w:rsidR="000F2555">
        <w:rPr>
          <w:rFonts w:ascii="Arial" w:eastAsia="Times New Roman" w:hAnsi="Arial" w:cs="Arial"/>
          <w:b/>
          <w:bCs/>
          <w:sz w:val="19"/>
          <w:szCs w:val="19"/>
          <w:lang w:val="en-US"/>
        </w:rPr>
        <w:t xml:space="preserve">should </w:t>
      </w:r>
      <w:r w:rsidR="00F57B59">
        <w:rPr>
          <w:rFonts w:ascii="Arial" w:eastAsia="Times New Roman" w:hAnsi="Arial" w:cs="Arial"/>
          <w:b/>
          <w:bCs/>
          <w:sz w:val="19"/>
          <w:szCs w:val="19"/>
          <w:lang w:val="en-US"/>
        </w:rPr>
        <w:t>allow</w:t>
      </w:r>
      <w:r w:rsidR="002124BA">
        <w:rPr>
          <w:rFonts w:ascii="Arial" w:eastAsia="Times New Roman" w:hAnsi="Arial" w:cs="Arial"/>
          <w:b/>
          <w:bCs/>
          <w:sz w:val="19"/>
          <w:szCs w:val="19"/>
          <w:lang w:val="en-US"/>
        </w:rPr>
        <w:t xml:space="preserve"> us to take a new</w:t>
      </w:r>
      <w:r w:rsidR="005F5CE8">
        <w:rPr>
          <w:rFonts w:ascii="Arial" w:eastAsia="Times New Roman" w:hAnsi="Arial" w:cs="Arial"/>
          <w:b/>
          <w:bCs/>
          <w:sz w:val="19"/>
          <w:szCs w:val="19"/>
          <w:lang w:val="en-US"/>
        </w:rPr>
        <w:t xml:space="preserve"> step</w:t>
      </w:r>
      <w:r w:rsidR="002124BA">
        <w:rPr>
          <w:rFonts w:ascii="Arial" w:eastAsia="Times New Roman" w:hAnsi="Arial" w:cs="Arial"/>
          <w:b/>
          <w:bCs/>
          <w:sz w:val="19"/>
          <w:szCs w:val="19"/>
          <w:lang w:val="en-US"/>
        </w:rPr>
        <w:t xml:space="preserve"> forward</w:t>
      </w:r>
      <w:r w:rsidR="00CE7E12" w:rsidRPr="00D87275">
        <w:rPr>
          <w:rFonts w:ascii="Arial" w:eastAsia="Times New Roman" w:hAnsi="Arial" w:cs="Arial"/>
          <w:b/>
          <w:bCs/>
          <w:sz w:val="19"/>
          <w:szCs w:val="19"/>
          <w:lang w:val="en-US"/>
        </w:rPr>
        <w:t>, thanks to a</w:t>
      </w:r>
      <w:r w:rsidR="005F5CE8">
        <w:rPr>
          <w:rFonts w:ascii="Arial" w:eastAsia="Times New Roman" w:hAnsi="Arial" w:cs="Arial"/>
          <w:b/>
          <w:bCs/>
          <w:sz w:val="19"/>
          <w:szCs w:val="19"/>
          <w:lang w:val="en-US"/>
        </w:rPr>
        <w:t>n</w:t>
      </w:r>
      <w:r w:rsidR="00CE7E12" w:rsidRPr="00D87275">
        <w:rPr>
          <w:rFonts w:ascii="Arial" w:eastAsia="Times New Roman" w:hAnsi="Arial" w:cs="Arial"/>
          <w:b/>
          <w:bCs/>
          <w:sz w:val="19"/>
          <w:szCs w:val="19"/>
          <w:lang w:val="en-US"/>
        </w:rPr>
        <w:t xml:space="preserve"> </w:t>
      </w:r>
      <w:r w:rsidR="005F5CE8" w:rsidRPr="00D87275">
        <w:rPr>
          <w:rFonts w:ascii="Arial" w:eastAsia="Times New Roman" w:hAnsi="Arial" w:cs="Arial"/>
          <w:b/>
          <w:bCs/>
          <w:sz w:val="19"/>
          <w:szCs w:val="19"/>
          <w:lang w:val="en-US"/>
        </w:rPr>
        <w:t xml:space="preserve">unprecedented </w:t>
      </w:r>
      <w:r w:rsidR="00CE7E12" w:rsidRPr="00D87275">
        <w:rPr>
          <w:rFonts w:ascii="Arial" w:eastAsia="Times New Roman" w:hAnsi="Arial" w:cs="Arial"/>
          <w:b/>
          <w:bCs/>
          <w:sz w:val="19"/>
          <w:szCs w:val="19"/>
          <w:lang w:val="en-US"/>
        </w:rPr>
        <w:t>product offensive in the history of Renault</w:t>
      </w:r>
      <w:r>
        <w:rPr>
          <w:rFonts w:ascii="Arial" w:eastAsia="Times New Roman" w:hAnsi="Arial" w:cs="Arial"/>
          <w:b/>
          <w:bCs/>
          <w:sz w:val="19"/>
          <w:szCs w:val="19"/>
          <w:lang w:val="en-US"/>
        </w:rPr>
        <w:t>”</w:t>
      </w:r>
      <w:r w:rsidR="0023256A">
        <w:rPr>
          <w:rFonts w:ascii="Arial" w:eastAsia="Times New Roman" w:hAnsi="Arial" w:cs="Arial"/>
          <w:b/>
          <w:bCs/>
          <w:sz w:val="19"/>
          <w:szCs w:val="19"/>
          <w:lang w:val="en-US"/>
        </w:rPr>
        <w:t xml:space="preserve">, said Carlos </w:t>
      </w:r>
      <w:proofErr w:type="spellStart"/>
      <w:r w:rsidR="0023256A">
        <w:rPr>
          <w:rFonts w:ascii="Arial" w:eastAsia="Times New Roman" w:hAnsi="Arial" w:cs="Arial"/>
          <w:b/>
          <w:bCs/>
          <w:sz w:val="19"/>
          <w:szCs w:val="19"/>
          <w:lang w:val="en-US"/>
        </w:rPr>
        <w:t>Ghosn</w:t>
      </w:r>
      <w:proofErr w:type="spellEnd"/>
      <w:r w:rsidR="0023256A">
        <w:rPr>
          <w:rFonts w:ascii="Arial" w:eastAsia="Times New Roman" w:hAnsi="Arial" w:cs="Arial"/>
          <w:b/>
          <w:bCs/>
          <w:sz w:val="19"/>
          <w:szCs w:val="19"/>
          <w:lang w:val="en-US"/>
        </w:rPr>
        <w:t>, Chairman and Chief Executive Officer of Renault</w:t>
      </w:r>
      <w:r w:rsidR="00CE7E12" w:rsidRPr="00D87275">
        <w:rPr>
          <w:rFonts w:ascii="Arial" w:eastAsia="Times New Roman" w:hAnsi="Arial" w:cs="Arial"/>
          <w:b/>
          <w:bCs/>
          <w:sz w:val="19"/>
          <w:szCs w:val="19"/>
          <w:lang w:val="en-US"/>
        </w:rPr>
        <w:t>.</w:t>
      </w:r>
    </w:p>
    <w:p w:rsidR="00941DE0" w:rsidRPr="00D87275" w:rsidRDefault="00941DE0" w:rsidP="005D1948">
      <w:pPr>
        <w:pStyle w:val="Sous-titre1"/>
        <w:jc w:val="both"/>
        <w:textAlignment w:val="top"/>
        <w:divId w:val="953825124"/>
        <w:rPr>
          <w:rFonts w:eastAsia="Times New Roman"/>
          <w:b w:val="0"/>
          <w:bCs w:val="0"/>
          <w:sz w:val="19"/>
          <w:szCs w:val="19"/>
          <w:lang w:val="en-US"/>
        </w:rPr>
      </w:pPr>
    </w:p>
    <w:p w:rsidR="004A4010" w:rsidRPr="00D87275" w:rsidRDefault="00941DE0" w:rsidP="009A2BFD">
      <w:pPr>
        <w:autoSpaceDE w:val="0"/>
        <w:autoSpaceDN w:val="0"/>
        <w:adjustRightInd w:val="0"/>
        <w:jc w:val="both"/>
        <w:divId w:val="953825124"/>
        <w:rPr>
          <w:rFonts w:ascii="Arial" w:eastAsia="Times New Roman" w:hAnsi="Arial" w:cs="Arial"/>
          <w:sz w:val="19"/>
          <w:szCs w:val="19"/>
          <w:lang w:val="en-US"/>
        </w:rPr>
      </w:pPr>
      <w:r w:rsidRPr="00D87275">
        <w:rPr>
          <w:rFonts w:ascii="Arial" w:eastAsia="Times New Roman" w:hAnsi="Arial" w:cs="Arial"/>
          <w:sz w:val="19"/>
          <w:szCs w:val="19"/>
          <w:lang w:val="en-US"/>
        </w:rPr>
        <w:t xml:space="preserve">In 2014, </w:t>
      </w:r>
      <w:r w:rsidRPr="00D87275">
        <w:rPr>
          <w:rFonts w:ascii="Arial" w:eastAsia="Times New Roman" w:hAnsi="Arial" w:cs="Arial"/>
          <w:b/>
          <w:bCs/>
          <w:sz w:val="19"/>
          <w:szCs w:val="19"/>
          <w:lang w:val="en-US"/>
        </w:rPr>
        <w:t>Group revenue</w:t>
      </w:r>
      <w:r w:rsidR="009A2BFD">
        <w:rPr>
          <w:rFonts w:ascii="Arial" w:eastAsia="Times New Roman" w:hAnsi="Arial" w:cs="Arial"/>
          <w:b/>
          <w:bCs/>
          <w:sz w:val="19"/>
          <w:szCs w:val="19"/>
          <w:lang w:val="en-US"/>
        </w:rPr>
        <w:t>s</w:t>
      </w:r>
      <w:r w:rsidRPr="00D87275">
        <w:rPr>
          <w:rFonts w:ascii="Arial" w:eastAsia="Times New Roman" w:hAnsi="Arial" w:cs="Arial"/>
          <w:b/>
          <w:bCs/>
          <w:sz w:val="19"/>
          <w:szCs w:val="19"/>
          <w:lang w:val="en-US"/>
        </w:rPr>
        <w:t xml:space="preserve"> </w:t>
      </w:r>
      <w:r w:rsidR="005F5CE8">
        <w:rPr>
          <w:rFonts w:ascii="Arial" w:eastAsia="Times New Roman" w:hAnsi="Arial" w:cs="Arial"/>
          <w:sz w:val="19"/>
          <w:szCs w:val="19"/>
          <w:lang w:val="en-US"/>
        </w:rPr>
        <w:t xml:space="preserve">came to </w:t>
      </w:r>
      <w:r w:rsidR="00734DB7" w:rsidRPr="00D87275">
        <w:rPr>
          <w:rFonts w:ascii="Arial" w:eastAsia="Times New Roman" w:hAnsi="Arial" w:cs="Arial"/>
          <w:sz w:val="19"/>
          <w:szCs w:val="19"/>
          <w:lang w:val="en-US"/>
        </w:rPr>
        <w:t>€</w:t>
      </w:r>
      <w:r w:rsidR="009A2BFD">
        <w:rPr>
          <w:rFonts w:ascii="Arial" w:eastAsia="Times New Roman" w:hAnsi="Arial" w:cs="Arial"/>
          <w:sz w:val="19"/>
          <w:szCs w:val="19"/>
          <w:lang w:val="en-US"/>
        </w:rPr>
        <w:t>41</w:t>
      </w:r>
      <w:r w:rsidR="00A31320" w:rsidRPr="00D87275">
        <w:rPr>
          <w:rFonts w:ascii="Arial" w:eastAsia="Times New Roman" w:hAnsi="Arial" w:cs="Arial"/>
          <w:sz w:val="19"/>
          <w:szCs w:val="19"/>
          <w:lang w:val="en-US"/>
        </w:rPr>
        <w:t>,</w:t>
      </w:r>
      <w:r w:rsidR="009A2BFD">
        <w:rPr>
          <w:rFonts w:ascii="Arial" w:eastAsia="Times New Roman" w:hAnsi="Arial" w:cs="Arial"/>
          <w:sz w:val="19"/>
          <w:szCs w:val="19"/>
          <w:lang w:val="en-US"/>
        </w:rPr>
        <w:t>055</w:t>
      </w:r>
      <w:r w:rsidR="00A31320" w:rsidRPr="00D87275">
        <w:rPr>
          <w:rFonts w:ascii="Arial" w:eastAsia="Times New Roman" w:hAnsi="Arial" w:cs="Arial"/>
          <w:sz w:val="19"/>
          <w:szCs w:val="19"/>
          <w:lang w:val="en-US"/>
        </w:rPr>
        <w:t xml:space="preserve"> million, an increase of </w:t>
      </w:r>
      <w:r w:rsidR="009A2BFD">
        <w:rPr>
          <w:rFonts w:ascii="Arial" w:eastAsia="Times New Roman" w:hAnsi="Arial" w:cs="Arial"/>
          <w:sz w:val="19"/>
          <w:szCs w:val="19"/>
          <w:lang w:val="en-US"/>
        </w:rPr>
        <w:t>0.3</w:t>
      </w:r>
      <w:r w:rsidR="002124BA">
        <w:rPr>
          <w:rFonts w:ascii="Arial" w:eastAsia="Times New Roman" w:hAnsi="Arial" w:cs="Arial"/>
          <w:sz w:val="19"/>
          <w:szCs w:val="19"/>
          <w:lang w:val="en-US"/>
        </w:rPr>
        <w:t>% compared to</w:t>
      </w:r>
      <w:r w:rsidR="00A31320" w:rsidRPr="00D87275">
        <w:rPr>
          <w:rFonts w:ascii="Arial" w:eastAsia="Times New Roman" w:hAnsi="Arial" w:cs="Arial"/>
          <w:sz w:val="19"/>
          <w:szCs w:val="19"/>
          <w:lang w:val="en-US"/>
        </w:rPr>
        <w:t xml:space="preserve"> 2013. At constan</w:t>
      </w:r>
      <w:r w:rsidR="002124BA">
        <w:rPr>
          <w:rFonts w:ascii="Arial" w:eastAsia="Times New Roman" w:hAnsi="Arial" w:cs="Arial"/>
          <w:sz w:val="19"/>
          <w:szCs w:val="19"/>
          <w:lang w:val="en-US"/>
        </w:rPr>
        <w:t>t exchange rates, revenues grew</w:t>
      </w:r>
      <w:r w:rsidR="009A2BFD">
        <w:rPr>
          <w:rFonts w:ascii="Arial" w:eastAsia="Times New Roman" w:hAnsi="Arial" w:cs="Arial"/>
          <w:sz w:val="19"/>
          <w:szCs w:val="19"/>
          <w:lang w:val="en-US"/>
        </w:rPr>
        <w:t xml:space="preserve"> by 3.1</w:t>
      </w:r>
      <w:r w:rsidR="00A31320" w:rsidRPr="00D87275">
        <w:rPr>
          <w:rFonts w:ascii="Arial" w:eastAsia="Times New Roman" w:hAnsi="Arial" w:cs="Arial"/>
          <w:sz w:val="19"/>
          <w:szCs w:val="19"/>
          <w:lang w:val="en-US"/>
        </w:rPr>
        <w:t>%.</w:t>
      </w:r>
    </w:p>
    <w:p w:rsidR="00C662F7" w:rsidRPr="00D87275" w:rsidRDefault="00C662F7" w:rsidP="009A72D6">
      <w:pPr>
        <w:autoSpaceDE w:val="0"/>
        <w:autoSpaceDN w:val="0"/>
        <w:adjustRightInd w:val="0"/>
        <w:jc w:val="both"/>
        <w:divId w:val="953825124"/>
        <w:rPr>
          <w:rFonts w:ascii="Arial" w:eastAsia="Times New Roman" w:hAnsi="Arial" w:cs="Arial"/>
          <w:sz w:val="19"/>
          <w:szCs w:val="19"/>
          <w:lang w:val="en-US"/>
        </w:rPr>
      </w:pPr>
    </w:p>
    <w:p w:rsidR="00941DE0" w:rsidRPr="00D87275" w:rsidRDefault="00941DE0" w:rsidP="000F2555">
      <w:pPr>
        <w:autoSpaceDE w:val="0"/>
        <w:autoSpaceDN w:val="0"/>
        <w:adjustRightInd w:val="0"/>
        <w:jc w:val="both"/>
        <w:divId w:val="953825124"/>
        <w:rPr>
          <w:rFonts w:ascii="Arial" w:eastAsia="Times New Roman" w:hAnsi="Arial" w:cs="Arial"/>
          <w:sz w:val="19"/>
          <w:szCs w:val="19"/>
          <w:lang w:val="en-US"/>
        </w:rPr>
      </w:pPr>
      <w:r w:rsidRPr="00D87275">
        <w:rPr>
          <w:rFonts w:ascii="Arial" w:eastAsia="Times New Roman" w:hAnsi="Arial" w:cs="Arial"/>
          <w:sz w:val="19"/>
          <w:szCs w:val="19"/>
          <w:lang w:val="en-US"/>
        </w:rPr>
        <w:t>The contribution of the</w:t>
      </w:r>
      <w:r w:rsidRPr="00D87275">
        <w:rPr>
          <w:rFonts w:ascii="Arial" w:eastAsia="Times New Roman" w:hAnsi="Arial" w:cs="Arial"/>
          <w:b/>
          <w:bCs/>
          <w:sz w:val="19"/>
          <w:szCs w:val="19"/>
          <w:lang w:val="en-US"/>
        </w:rPr>
        <w:t xml:space="preserve"> </w:t>
      </w:r>
      <w:proofErr w:type="gramStart"/>
      <w:r w:rsidRPr="00D87275">
        <w:rPr>
          <w:rFonts w:ascii="Arial" w:eastAsia="Times New Roman" w:hAnsi="Arial" w:cs="Arial"/>
          <w:b/>
          <w:bCs/>
          <w:sz w:val="19"/>
          <w:szCs w:val="19"/>
          <w:lang w:val="en-US"/>
        </w:rPr>
        <w:t>Automotive</w:t>
      </w:r>
      <w:proofErr w:type="gramEnd"/>
      <w:r w:rsidRPr="00D87275">
        <w:rPr>
          <w:rFonts w:ascii="Arial" w:eastAsia="Times New Roman" w:hAnsi="Arial" w:cs="Arial"/>
          <w:b/>
          <w:bCs/>
          <w:sz w:val="19"/>
          <w:szCs w:val="19"/>
          <w:lang w:val="en-US"/>
        </w:rPr>
        <w:t xml:space="preserve"> division</w:t>
      </w:r>
      <w:r w:rsidRPr="00D87275">
        <w:rPr>
          <w:rFonts w:ascii="Arial" w:eastAsia="Times New Roman" w:hAnsi="Arial" w:cs="Arial"/>
          <w:bCs/>
          <w:sz w:val="19"/>
          <w:szCs w:val="19"/>
          <w:lang w:val="en-US"/>
        </w:rPr>
        <w:t xml:space="preserve"> to </w:t>
      </w:r>
      <w:r w:rsidRPr="00D87275">
        <w:rPr>
          <w:rFonts w:ascii="Arial" w:eastAsia="Times New Roman" w:hAnsi="Arial" w:cs="Arial"/>
          <w:sz w:val="19"/>
          <w:szCs w:val="19"/>
          <w:lang w:val="en-US"/>
        </w:rPr>
        <w:t>revenue</w:t>
      </w:r>
      <w:r w:rsidR="0023256A">
        <w:rPr>
          <w:rFonts w:ascii="Arial" w:eastAsia="Times New Roman" w:hAnsi="Arial" w:cs="Arial"/>
          <w:sz w:val="19"/>
          <w:szCs w:val="19"/>
          <w:lang w:val="en-US"/>
        </w:rPr>
        <w:t>s</w:t>
      </w:r>
      <w:r w:rsidRPr="00D87275">
        <w:rPr>
          <w:rFonts w:ascii="Arial" w:eastAsia="Times New Roman" w:hAnsi="Arial" w:cs="Arial"/>
          <w:sz w:val="19"/>
          <w:szCs w:val="19"/>
          <w:lang w:val="en-US"/>
        </w:rPr>
        <w:t xml:space="preserve"> </w:t>
      </w:r>
      <w:r w:rsidR="005F5CE8">
        <w:rPr>
          <w:rFonts w:ascii="Arial" w:eastAsia="Times New Roman" w:hAnsi="Arial" w:cs="Arial"/>
          <w:sz w:val="19"/>
          <w:szCs w:val="19"/>
          <w:lang w:val="en-US"/>
        </w:rPr>
        <w:t>amounted</w:t>
      </w:r>
      <w:r w:rsidR="002124BA">
        <w:rPr>
          <w:rFonts w:ascii="Arial" w:eastAsia="Times New Roman" w:hAnsi="Arial" w:cs="Arial"/>
          <w:sz w:val="19"/>
          <w:szCs w:val="19"/>
          <w:lang w:val="en-US"/>
        </w:rPr>
        <w:t xml:space="preserve"> to</w:t>
      </w:r>
      <w:r w:rsidR="005F5CE8">
        <w:rPr>
          <w:rFonts w:ascii="Arial" w:eastAsia="Times New Roman" w:hAnsi="Arial" w:cs="Arial"/>
          <w:sz w:val="19"/>
          <w:szCs w:val="19"/>
          <w:lang w:val="en-US"/>
        </w:rPr>
        <w:t xml:space="preserve"> </w:t>
      </w:r>
      <w:r w:rsidR="00734DB7" w:rsidRPr="00D87275">
        <w:rPr>
          <w:rFonts w:ascii="Arial" w:eastAsia="Times New Roman" w:hAnsi="Arial" w:cs="Arial"/>
          <w:sz w:val="19"/>
          <w:szCs w:val="19"/>
          <w:lang w:val="en-US"/>
        </w:rPr>
        <w:t>€</w:t>
      </w:r>
      <w:r w:rsidR="009A2BFD">
        <w:rPr>
          <w:rFonts w:ascii="Arial" w:eastAsia="Times New Roman" w:hAnsi="Arial" w:cs="Arial"/>
          <w:sz w:val="19"/>
          <w:szCs w:val="19"/>
          <w:lang w:val="en-US"/>
        </w:rPr>
        <w:t>38</w:t>
      </w:r>
      <w:r w:rsidRPr="00D87275">
        <w:rPr>
          <w:rFonts w:ascii="Arial" w:eastAsia="Times New Roman" w:hAnsi="Arial" w:cs="Arial"/>
          <w:sz w:val="19"/>
          <w:szCs w:val="19"/>
          <w:lang w:val="en-US"/>
        </w:rPr>
        <w:t>,</w:t>
      </w:r>
      <w:r w:rsidR="009A2BFD">
        <w:rPr>
          <w:rFonts w:ascii="Arial" w:eastAsia="Times New Roman" w:hAnsi="Arial" w:cs="Arial"/>
          <w:sz w:val="19"/>
          <w:szCs w:val="19"/>
          <w:lang w:val="en-US"/>
        </w:rPr>
        <w:t>874</w:t>
      </w:r>
      <w:r w:rsidRPr="00D87275">
        <w:rPr>
          <w:rFonts w:ascii="Arial" w:eastAsia="Times New Roman" w:hAnsi="Arial" w:cs="Arial"/>
          <w:sz w:val="19"/>
          <w:szCs w:val="19"/>
          <w:lang w:val="en-US"/>
        </w:rPr>
        <w:t xml:space="preserve"> mill</w:t>
      </w:r>
      <w:r w:rsidR="009A2BFD">
        <w:rPr>
          <w:rFonts w:ascii="Arial" w:eastAsia="Times New Roman" w:hAnsi="Arial" w:cs="Arial"/>
          <w:sz w:val="19"/>
          <w:szCs w:val="19"/>
          <w:lang w:val="en-US"/>
        </w:rPr>
        <w:t xml:space="preserve">ion, </w:t>
      </w:r>
      <w:r w:rsidR="005F5CE8">
        <w:rPr>
          <w:rFonts w:ascii="Arial" w:eastAsia="Times New Roman" w:hAnsi="Arial" w:cs="Arial"/>
          <w:sz w:val="19"/>
          <w:szCs w:val="19"/>
          <w:lang w:val="en-US"/>
        </w:rPr>
        <w:t>up</w:t>
      </w:r>
      <w:r w:rsidR="009A2BFD">
        <w:rPr>
          <w:rFonts w:ascii="Arial" w:eastAsia="Times New Roman" w:hAnsi="Arial" w:cs="Arial"/>
          <w:sz w:val="19"/>
          <w:szCs w:val="19"/>
          <w:lang w:val="en-US"/>
        </w:rPr>
        <w:t xml:space="preserve"> 0.3</w:t>
      </w:r>
      <w:r w:rsidRPr="00D87275">
        <w:rPr>
          <w:rFonts w:ascii="Arial" w:eastAsia="Times New Roman" w:hAnsi="Arial" w:cs="Arial"/>
          <w:sz w:val="19"/>
          <w:szCs w:val="19"/>
          <w:lang w:val="en-US"/>
        </w:rPr>
        <w:t xml:space="preserve">% </w:t>
      </w:r>
      <w:r w:rsidR="002124BA">
        <w:rPr>
          <w:rFonts w:ascii="Arial" w:eastAsia="Times New Roman" w:hAnsi="Arial" w:cs="Arial"/>
          <w:sz w:val="19"/>
          <w:szCs w:val="19"/>
          <w:lang w:val="en-US"/>
        </w:rPr>
        <w:t>vs</w:t>
      </w:r>
      <w:r w:rsidR="005F5CE8">
        <w:rPr>
          <w:rFonts w:ascii="Arial" w:eastAsia="Times New Roman" w:hAnsi="Arial" w:cs="Arial"/>
          <w:sz w:val="19"/>
          <w:szCs w:val="19"/>
          <w:lang w:val="en-US"/>
        </w:rPr>
        <w:t xml:space="preserve"> </w:t>
      </w:r>
      <w:r w:rsidR="002124BA">
        <w:rPr>
          <w:rFonts w:ascii="Arial" w:eastAsia="Times New Roman" w:hAnsi="Arial" w:cs="Arial"/>
          <w:sz w:val="19"/>
          <w:szCs w:val="19"/>
          <w:lang w:val="en-US"/>
        </w:rPr>
        <w:t>2013. The Group offset</w:t>
      </w:r>
      <w:r w:rsidRPr="00D87275">
        <w:rPr>
          <w:rFonts w:ascii="Arial" w:eastAsia="Times New Roman" w:hAnsi="Arial" w:cs="Arial"/>
          <w:sz w:val="19"/>
          <w:szCs w:val="19"/>
          <w:lang w:val="en-US"/>
        </w:rPr>
        <w:t xml:space="preserve"> negative currency </w:t>
      </w:r>
      <w:r w:rsidR="002124BA">
        <w:rPr>
          <w:rFonts w:ascii="Arial" w:eastAsia="Times New Roman" w:hAnsi="Arial" w:cs="Arial"/>
          <w:sz w:val="19"/>
          <w:szCs w:val="19"/>
          <w:lang w:val="en-US"/>
        </w:rPr>
        <w:t>variations by increasing</w:t>
      </w:r>
      <w:r w:rsidRPr="00D87275">
        <w:rPr>
          <w:rFonts w:ascii="Arial" w:eastAsia="Times New Roman" w:hAnsi="Arial" w:cs="Arial"/>
          <w:sz w:val="19"/>
          <w:szCs w:val="19"/>
          <w:lang w:val="en-US"/>
        </w:rPr>
        <w:t xml:space="preserve"> price</w:t>
      </w:r>
      <w:r w:rsidR="002124BA">
        <w:rPr>
          <w:rFonts w:ascii="Arial" w:eastAsia="Times New Roman" w:hAnsi="Arial" w:cs="Arial"/>
          <w:sz w:val="19"/>
          <w:szCs w:val="19"/>
          <w:lang w:val="en-US"/>
        </w:rPr>
        <w:t>s</w:t>
      </w:r>
      <w:r w:rsidRPr="00D87275">
        <w:rPr>
          <w:rFonts w:ascii="Arial" w:eastAsia="Times New Roman" w:hAnsi="Arial" w:cs="Arial"/>
          <w:sz w:val="19"/>
          <w:szCs w:val="19"/>
          <w:lang w:val="en-US"/>
        </w:rPr>
        <w:t xml:space="preserve"> outside Europe and </w:t>
      </w:r>
      <w:r w:rsidR="00B77F53">
        <w:rPr>
          <w:rFonts w:ascii="Arial" w:eastAsia="Times New Roman" w:hAnsi="Arial" w:cs="Arial"/>
          <w:sz w:val="19"/>
          <w:szCs w:val="19"/>
          <w:lang w:val="en-US"/>
        </w:rPr>
        <w:t xml:space="preserve">by the </w:t>
      </w:r>
      <w:r w:rsidRPr="00D87275">
        <w:rPr>
          <w:rFonts w:ascii="Arial" w:eastAsia="Times New Roman" w:hAnsi="Arial" w:cs="Arial"/>
          <w:sz w:val="19"/>
          <w:szCs w:val="19"/>
          <w:lang w:val="en-US"/>
        </w:rPr>
        <w:t xml:space="preserve">strong growth </w:t>
      </w:r>
      <w:r w:rsidR="000F2555">
        <w:rPr>
          <w:rFonts w:ascii="Arial" w:eastAsia="Times New Roman" w:hAnsi="Arial" w:cs="Arial"/>
          <w:sz w:val="19"/>
          <w:szCs w:val="19"/>
          <w:lang w:val="en-US"/>
        </w:rPr>
        <w:t>of</w:t>
      </w:r>
      <w:r w:rsidRPr="00D87275">
        <w:rPr>
          <w:rFonts w:ascii="Arial" w:eastAsia="Times New Roman" w:hAnsi="Arial" w:cs="Arial"/>
          <w:sz w:val="19"/>
          <w:szCs w:val="19"/>
          <w:lang w:val="en-US"/>
        </w:rPr>
        <w:t xml:space="preserve"> </w:t>
      </w:r>
      <w:r w:rsidR="002124BA">
        <w:rPr>
          <w:rFonts w:ascii="Arial" w:eastAsia="Times New Roman" w:hAnsi="Arial" w:cs="Arial"/>
          <w:sz w:val="19"/>
          <w:szCs w:val="19"/>
          <w:lang w:val="en-US"/>
        </w:rPr>
        <w:t>sales to</w:t>
      </w:r>
      <w:r w:rsidR="000F2555">
        <w:rPr>
          <w:rFonts w:ascii="Arial" w:eastAsia="Times New Roman" w:hAnsi="Arial" w:cs="Arial"/>
          <w:sz w:val="19"/>
          <w:szCs w:val="19"/>
          <w:lang w:val="en-US"/>
        </w:rPr>
        <w:t xml:space="preserve"> partners</w:t>
      </w:r>
      <w:r w:rsidRPr="00D87275">
        <w:rPr>
          <w:rFonts w:ascii="Arial" w:eastAsia="Times New Roman" w:hAnsi="Arial" w:cs="Arial"/>
          <w:sz w:val="19"/>
          <w:szCs w:val="19"/>
          <w:lang w:val="en-US"/>
        </w:rPr>
        <w:t>.</w:t>
      </w:r>
    </w:p>
    <w:p w:rsidR="00941DE0" w:rsidRPr="00D87275" w:rsidRDefault="00941DE0" w:rsidP="009A72D6">
      <w:pPr>
        <w:autoSpaceDE w:val="0"/>
        <w:autoSpaceDN w:val="0"/>
        <w:adjustRightInd w:val="0"/>
        <w:jc w:val="both"/>
        <w:divId w:val="953825124"/>
        <w:rPr>
          <w:rFonts w:ascii="Arial" w:eastAsia="Times New Roman" w:hAnsi="Arial" w:cs="Arial"/>
          <w:sz w:val="19"/>
          <w:szCs w:val="19"/>
          <w:lang w:val="en-US"/>
        </w:rPr>
      </w:pPr>
    </w:p>
    <w:p w:rsidR="00941DE0" w:rsidRPr="00D87275" w:rsidRDefault="00941DE0" w:rsidP="00B77F53">
      <w:pPr>
        <w:autoSpaceDE w:val="0"/>
        <w:autoSpaceDN w:val="0"/>
        <w:adjustRightInd w:val="0"/>
        <w:jc w:val="both"/>
        <w:divId w:val="953825124"/>
        <w:rPr>
          <w:rFonts w:ascii="Arial" w:eastAsia="Times New Roman" w:hAnsi="Arial" w:cs="Arial"/>
          <w:sz w:val="19"/>
          <w:szCs w:val="19"/>
          <w:lang w:val="en-US"/>
        </w:rPr>
      </w:pPr>
      <w:r w:rsidRPr="00D87275">
        <w:rPr>
          <w:rFonts w:ascii="Arial" w:eastAsia="Times New Roman" w:hAnsi="Arial" w:cs="Arial"/>
          <w:sz w:val="19"/>
          <w:szCs w:val="19"/>
          <w:lang w:val="en-US"/>
        </w:rPr>
        <w:t xml:space="preserve">The </w:t>
      </w:r>
      <w:r w:rsidRPr="00D87275">
        <w:rPr>
          <w:rFonts w:ascii="Arial" w:eastAsia="Times New Roman" w:hAnsi="Arial" w:cs="Arial"/>
          <w:b/>
          <w:sz w:val="19"/>
          <w:szCs w:val="19"/>
          <w:lang w:val="en-US"/>
        </w:rPr>
        <w:t xml:space="preserve">Group's operating </w:t>
      </w:r>
      <w:r w:rsidR="0023256A">
        <w:rPr>
          <w:rFonts w:ascii="Arial" w:eastAsia="Times New Roman" w:hAnsi="Arial" w:cs="Arial"/>
          <w:b/>
          <w:bCs/>
          <w:sz w:val="19"/>
          <w:szCs w:val="19"/>
          <w:lang w:val="en-US"/>
        </w:rPr>
        <w:t>profit</w:t>
      </w:r>
      <w:r w:rsidRPr="00D87275">
        <w:rPr>
          <w:rFonts w:ascii="Arial" w:eastAsia="Times New Roman" w:hAnsi="Arial" w:cs="Arial"/>
          <w:b/>
          <w:bCs/>
          <w:sz w:val="19"/>
          <w:szCs w:val="19"/>
          <w:lang w:val="en-US"/>
        </w:rPr>
        <w:t xml:space="preserve"> </w:t>
      </w:r>
      <w:r w:rsidR="00B77F53">
        <w:rPr>
          <w:rFonts w:ascii="Arial" w:eastAsia="Times New Roman" w:hAnsi="Arial" w:cs="Arial"/>
          <w:sz w:val="19"/>
          <w:szCs w:val="19"/>
          <w:lang w:val="en-US"/>
        </w:rPr>
        <w:t>reached</w:t>
      </w:r>
      <w:r w:rsidR="00A31320" w:rsidRPr="00D87275">
        <w:rPr>
          <w:rFonts w:ascii="Arial" w:eastAsia="Times New Roman" w:hAnsi="Arial" w:cs="Arial"/>
          <w:sz w:val="19"/>
          <w:szCs w:val="19"/>
          <w:lang w:val="en-US"/>
        </w:rPr>
        <w:t xml:space="preserve"> </w:t>
      </w:r>
      <w:r w:rsidR="00734DB7" w:rsidRPr="00D87275">
        <w:rPr>
          <w:rFonts w:ascii="Arial" w:eastAsia="Times New Roman" w:hAnsi="Arial" w:cs="Arial"/>
          <w:sz w:val="19"/>
          <w:szCs w:val="19"/>
          <w:lang w:val="en-US"/>
        </w:rPr>
        <w:t>€</w:t>
      </w:r>
      <w:r w:rsidR="009A2BFD">
        <w:rPr>
          <w:rFonts w:ascii="Arial" w:eastAsia="Times New Roman" w:hAnsi="Arial" w:cs="Arial"/>
          <w:sz w:val="19"/>
          <w:szCs w:val="19"/>
          <w:lang w:val="en-US"/>
        </w:rPr>
        <w:t>1</w:t>
      </w:r>
      <w:r w:rsidR="00A31320" w:rsidRPr="00D87275">
        <w:rPr>
          <w:rFonts w:ascii="Arial" w:eastAsia="Times New Roman" w:hAnsi="Arial" w:cs="Arial"/>
          <w:sz w:val="19"/>
          <w:szCs w:val="19"/>
          <w:lang w:val="en-US"/>
        </w:rPr>
        <w:t>,</w:t>
      </w:r>
      <w:r w:rsidR="009A2BFD">
        <w:rPr>
          <w:rFonts w:ascii="Arial" w:eastAsia="Times New Roman" w:hAnsi="Arial" w:cs="Arial"/>
          <w:sz w:val="19"/>
          <w:szCs w:val="19"/>
          <w:lang w:val="en-US"/>
        </w:rPr>
        <w:t>609</w:t>
      </w:r>
      <w:r w:rsidR="00D03683">
        <w:rPr>
          <w:rFonts w:ascii="Arial" w:eastAsia="Times New Roman" w:hAnsi="Arial" w:cs="Arial"/>
          <w:sz w:val="19"/>
          <w:szCs w:val="19"/>
          <w:lang w:val="en-US"/>
        </w:rPr>
        <w:t> </w:t>
      </w:r>
      <w:r w:rsidR="002124BA">
        <w:rPr>
          <w:rFonts w:ascii="Arial" w:eastAsia="Times New Roman" w:hAnsi="Arial" w:cs="Arial"/>
          <w:sz w:val="19"/>
          <w:szCs w:val="19"/>
          <w:lang w:val="en-US"/>
        </w:rPr>
        <w:t>million, compared to</w:t>
      </w:r>
      <w:r w:rsidR="00A31320" w:rsidRPr="00D87275">
        <w:rPr>
          <w:rFonts w:ascii="Arial" w:eastAsia="Times New Roman" w:hAnsi="Arial" w:cs="Arial"/>
          <w:sz w:val="19"/>
          <w:szCs w:val="19"/>
          <w:lang w:val="en-US"/>
        </w:rPr>
        <w:t xml:space="preserve"> </w:t>
      </w:r>
      <w:r w:rsidR="0016769B" w:rsidRPr="00D87275">
        <w:rPr>
          <w:rFonts w:ascii="Arial" w:eastAsia="Times New Roman" w:hAnsi="Arial" w:cs="Arial"/>
          <w:sz w:val="19"/>
          <w:szCs w:val="19"/>
          <w:lang w:val="en-US"/>
        </w:rPr>
        <w:t>€</w:t>
      </w:r>
      <w:r w:rsidR="009A2BFD">
        <w:rPr>
          <w:rFonts w:ascii="Arial" w:eastAsia="Times New Roman" w:hAnsi="Arial" w:cs="Arial"/>
          <w:sz w:val="19"/>
          <w:szCs w:val="19"/>
          <w:lang w:val="en-US"/>
        </w:rPr>
        <w:t>1</w:t>
      </w:r>
      <w:r w:rsidR="00A31320" w:rsidRPr="00D87275">
        <w:rPr>
          <w:rFonts w:ascii="Arial" w:eastAsia="Times New Roman" w:hAnsi="Arial" w:cs="Arial"/>
          <w:sz w:val="19"/>
          <w:szCs w:val="19"/>
          <w:lang w:val="en-US"/>
        </w:rPr>
        <w:t>,</w:t>
      </w:r>
      <w:r w:rsidR="009A2BFD">
        <w:rPr>
          <w:rFonts w:ascii="Arial" w:eastAsia="Times New Roman" w:hAnsi="Arial" w:cs="Arial"/>
          <w:sz w:val="19"/>
          <w:szCs w:val="19"/>
          <w:lang w:val="en-US"/>
        </w:rPr>
        <w:t>242</w:t>
      </w:r>
      <w:r w:rsidR="00A31320" w:rsidRPr="00D87275">
        <w:rPr>
          <w:rFonts w:ascii="Arial" w:eastAsia="Times New Roman" w:hAnsi="Arial" w:cs="Arial"/>
          <w:sz w:val="19"/>
          <w:szCs w:val="19"/>
          <w:lang w:val="en-US"/>
        </w:rPr>
        <w:t> </w:t>
      </w:r>
      <w:r w:rsidR="009A2BFD">
        <w:rPr>
          <w:rFonts w:ascii="Arial" w:eastAsia="Times New Roman" w:hAnsi="Arial" w:cs="Arial"/>
          <w:sz w:val="19"/>
          <w:szCs w:val="19"/>
          <w:lang w:val="en-US"/>
        </w:rPr>
        <w:t xml:space="preserve">million in 2013 </w:t>
      </w:r>
      <w:r w:rsidR="00B77F53">
        <w:rPr>
          <w:rFonts w:ascii="Arial" w:eastAsia="Times New Roman" w:hAnsi="Arial" w:cs="Arial"/>
          <w:sz w:val="19"/>
          <w:szCs w:val="19"/>
          <w:lang w:val="en-US"/>
        </w:rPr>
        <w:t>(</w:t>
      </w:r>
      <w:r w:rsidR="009A2BFD">
        <w:rPr>
          <w:rFonts w:ascii="Arial" w:eastAsia="Times New Roman" w:hAnsi="Arial" w:cs="Arial"/>
          <w:sz w:val="19"/>
          <w:szCs w:val="19"/>
          <w:lang w:val="en-US"/>
        </w:rPr>
        <w:t>3</w:t>
      </w:r>
      <w:r w:rsidR="00A31320" w:rsidRPr="00D87275">
        <w:rPr>
          <w:rFonts w:ascii="Arial" w:eastAsia="Times New Roman" w:hAnsi="Arial" w:cs="Arial"/>
          <w:sz w:val="19"/>
          <w:szCs w:val="19"/>
          <w:lang w:val="en-US"/>
        </w:rPr>
        <w:t>.</w:t>
      </w:r>
      <w:r w:rsidR="009A2BFD">
        <w:rPr>
          <w:rFonts w:ascii="Arial" w:eastAsia="Times New Roman" w:hAnsi="Arial" w:cs="Arial"/>
          <w:sz w:val="19"/>
          <w:szCs w:val="19"/>
          <w:lang w:val="en-US"/>
        </w:rPr>
        <w:t>9</w:t>
      </w:r>
      <w:r w:rsidR="00A31320" w:rsidRPr="00D87275">
        <w:rPr>
          <w:rFonts w:ascii="Arial" w:eastAsia="Times New Roman" w:hAnsi="Arial" w:cs="Arial"/>
          <w:sz w:val="19"/>
          <w:szCs w:val="19"/>
          <w:lang w:val="en-US"/>
        </w:rPr>
        <w:t>% of revenue</w:t>
      </w:r>
      <w:r w:rsidR="009A2BFD">
        <w:rPr>
          <w:rFonts w:ascii="Arial" w:eastAsia="Times New Roman" w:hAnsi="Arial" w:cs="Arial"/>
          <w:sz w:val="19"/>
          <w:szCs w:val="19"/>
          <w:lang w:val="en-US"/>
        </w:rPr>
        <w:t>s</w:t>
      </w:r>
      <w:r w:rsidR="00A31320" w:rsidRPr="00D87275">
        <w:rPr>
          <w:rFonts w:ascii="Arial" w:eastAsia="Times New Roman" w:hAnsi="Arial" w:cs="Arial"/>
          <w:sz w:val="19"/>
          <w:szCs w:val="19"/>
          <w:lang w:val="en-US"/>
        </w:rPr>
        <w:t xml:space="preserve"> </w:t>
      </w:r>
      <w:r w:rsidR="00B77F53">
        <w:rPr>
          <w:rFonts w:ascii="Arial" w:eastAsia="Times New Roman" w:hAnsi="Arial" w:cs="Arial"/>
          <w:sz w:val="19"/>
          <w:szCs w:val="19"/>
          <w:lang w:val="en-US"/>
        </w:rPr>
        <w:t xml:space="preserve">vs </w:t>
      </w:r>
      <w:r w:rsidR="009A2BFD">
        <w:rPr>
          <w:rFonts w:ascii="Arial" w:eastAsia="Times New Roman" w:hAnsi="Arial" w:cs="Arial"/>
          <w:sz w:val="19"/>
          <w:szCs w:val="19"/>
          <w:lang w:val="en-US"/>
        </w:rPr>
        <w:t>3.0</w:t>
      </w:r>
      <w:r w:rsidR="00A31320" w:rsidRPr="00D87275">
        <w:rPr>
          <w:rFonts w:ascii="Arial" w:eastAsia="Times New Roman" w:hAnsi="Arial" w:cs="Arial"/>
          <w:sz w:val="19"/>
          <w:szCs w:val="19"/>
          <w:lang w:val="en-US"/>
        </w:rPr>
        <w:t>% in 2013).</w:t>
      </w:r>
    </w:p>
    <w:p w:rsidR="005365EC" w:rsidRPr="00D87275" w:rsidRDefault="005365EC" w:rsidP="00027DFC">
      <w:pPr>
        <w:autoSpaceDE w:val="0"/>
        <w:autoSpaceDN w:val="0"/>
        <w:adjustRightInd w:val="0"/>
        <w:jc w:val="both"/>
        <w:divId w:val="953825124"/>
        <w:rPr>
          <w:rFonts w:ascii="Arial" w:eastAsia="Times New Roman" w:hAnsi="Arial" w:cs="Arial"/>
          <w:sz w:val="19"/>
          <w:szCs w:val="19"/>
          <w:lang w:val="en-US"/>
        </w:rPr>
      </w:pPr>
    </w:p>
    <w:p w:rsidR="00941DE0" w:rsidRPr="00D87275" w:rsidRDefault="00941DE0" w:rsidP="001C7260">
      <w:pPr>
        <w:autoSpaceDE w:val="0"/>
        <w:autoSpaceDN w:val="0"/>
        <w:adjustRightInd w:val="0"/>
        <w:jc w:val="both"/>
        <w:divId w:val="953825124"/>
        <w:rPr>
          <w:rFonts w:ascii="Arial" w:eastAsia="Times New Roman" w:hAnsi="Arial" w:cs="Arial"/>
          <w:sz w:val="19"/>
          <w:szCs w:val="19"/>
          <w:lang w:val="en-US"/>
        </w:rPr>
      </w:pPr>
      <w:r w:rsidRPr="00D87275">
        <w:rPr>
          <w:rFonts w:ascii="Arial" w:eastAsia="Times New Roman" w:hAnsi="Arial" w:cs="Arial"/>
          <w:sz w:val="19"/>
          <w:szCs w:val="19"/>
          <w:lang w:val="en-US"/>
        </w:rPr>
        <w:t xml:space="preserve">The </w:t>
      </w:r>
      <w:r w:rsidRPr="00D87275">
        <w:rPr>
          <w:rFonts w:ascii="Arial" w:eastAsia="Times New Roman" w:hAnsi="Arial" w:cs="Arial"/>
          <w:b/>
          <w:sz w:val="19"/>
          <w:szCs w:val="19"/>
          <w:lang w:val="en-US"/>
        </w:rPr>
        <w:t xml:space="preserve">Automotive operating </w:t>
      </w:r>
      <w:r w:rsidR="0023256A">
        <w:rPr>
          <w:rFonts w:ascii="Arial" w:eastAsia="Times New Roman" w:hAnsi="Arial" w:cs="Arial"/>
          <w:b/>
          <w:sz w:val="19"/>
          <w:szCs w:val="19"/>
          <w:lang w:val="en-US"/>
        </w:rPr>
        <w:t>profit</w:t>
      </w:r>
      <w:r w:rsidRPr="00D87275">
        <w:rPr>
          <w:rFonts w:ascii="Arial" w:eastAsia="Times New Roman" w:hAnsi="Arial" w:cs="Arial"/>
          <w:sz w:val="19"/>
          <w:szCs w:val="19"/>
          <w:lang w:val="en-US"/>
        </w:rPr>
        <w:t xml:space="preserve"> rose </w:t>
      </w:r>
      <w:r w:rsidR="001C7260">
        <w:rPr>
          <w:rFonts w:ascii="Arial" w:eastAsia="Times New Roman" w:hAnsi="Arial" w:cs="Arial"/>
          <w:sz w:val="19"/>
          <w:szCs w:val="19"/>
          <w:lang w:val="en-US"/>
        </w:rPr>
        <w:t>by</w:t>
      </w:r>
      <w:r w:rsidR="001C7260" w:rsidRPr="00D87275">
        <w:rPr>
          <w:rFonts w:ascii="Arial" w:eastAsia="Times New Roman" w:hAnsi="Arial" w:cs="Arial"/>
          <w:sz w:val="19"/>
          <w:szCs w:val="19"/>
          <w:lang w:val="en-US"/>
        </w:rPr>
        <w:t xml:space="preserve"> €</w:t>
      </w:r>
      <w:r w:rsidR="001C7260">
        <w:rPr>
          <w:rFonts w:ascii="Arial" w:eastAsia="Times New Roman" w:hAnsi="Arial" w:cs="Arial"/>
          <w:sz w:val="19"/>
          <w:szCs w:val="19"/>
          <w:lang w:val="en-US"/>
        </w:rPr>
        <w:t>363</w:t>
      </w:r>
      <w:r w:rsidR="001C7260" w:rsidRPr="00D87275">
        <w:rPr>
          <w:rFonts w:ascii="Arial" w:eastAsia="Times New Roman" w:hAnsi="Arial" w:cs="Arial"/>
          <w:sz w:val="19"/>
          <w:szCs w:val="19"/>
          <w:lang w:val="en-US"/>
        </w:rPr>
        <w:t xml:space="preserve"> million</w:t>
      </w:r>
      <w:r w:rsidR="001C7260">
        <w:rPr>
          <w:rFonts w:ascii="Arial" w:eastAsia="Times New Roman" w:hAnsi="Arial" w:cs="Arial"/>
          <w:sz w:val="19"/>
          <w:szCs w:val="19"/>
          <w:lang w:val="en-US"/>
        </w:rPr>
        <w:t xml:space="preserve"> </w:t>
      </w:r>
      <w:r w:rsidRPr="00D87275">
        <w:rPr>
          <w:rFonts w:ascii="Arial" w:eastAsia="Times New Roman" w:hAnsi="Arial" w:cs="Arial"/>
          <w:sz w:val="19"/>
          <w:szCs w:val="19"/>
          <w:lang w:val="en-US"/>
        </w:rPr>
        <w:t xml:space="preserve">to </w:t>
      </w:r>
      <w:r w:rsidR="0016769B" w:rsidRPr="00D87275">
        <w:rPr>
          <w:rFonts w:ascii="Arial" w:eastAsia="Times New Roman" w:hAnsi="Arial" w:cs="Arial"/>
          <w:sz w:val="19"/>
          <w:szCs w:val="19"/>
          <w:lang w:val="en-US"/>
        </w:rPr>
        <w:t>€</w:t>
      </w:r>
      <w:r w:rsidR="009A2BFD">
        <w:rPr>
          <w:rFonts w:ascii="Arial" w:eastAsia="Times New Roman" w:hAnsi="Arial" w:cs="Arial"/>
          <w:sz w:val="19"/>
          <w:szCs w:val="19"/>
          <w:lang w:val="en-US"/>
        </w:rPr>
        <w:t>858</w:t>
      </w:r>
      <w:r w:rsidR="001C7260">
        <w:rPr>
          <w:rFonts w:ascii="Arial" w:eastAsia="Times New Roman" w:hAnsi="Arial" w:cs="Arial"/>
          <w:sz w:val="19"/>
          <w:szCs w:val="19"/>
          <w:lang w:val="en-US"/>
        </w:rPr>
        <w:t xml:space="preserve"> million, representing </w:t>
      </w:r>
      <w:r w:rsidR="009A2BFD">
        <w:rPr>
          <w:rFonts w:ascii="Arial" w:eastAsia="Times New Roman" w:hAnsi="Arial" w:cs="Arial"/>
          <w:sz w:val="19"/>
          <w:szCs w:val="19"/>
          <w:lang w:val="en-US"/>
        </w:rPr>
        <w:t>2.2</w:t>
      </w:r>
      <w:r w:rsidRPr="00D87275">
        <w:rPr>
          <w:rFonts w:ascii="Arial" w:eastAsia="Times New Roman" w:hAnsi="Arial" w:cs="Arial"/>
          <w:sz w:val="19"/>
          <w:szCs w:val="19"/>
          <w:lang w:val="en-US"/>
        </w:rPr>
        <w:t>% of revenue</w:t>
      </w:r>
      <w:r w:rsidR="0023256A">
        <w:rPr>
          <w:rFonts w:ascii="Arial" w:eastAsia="Times New Roman" w:hAnsi="Arial" w:cs="Arial"/>
          <w:sz w:val="19"/>
          <w:szCs w:val="19"/>
          <w:lang w:val="en-US"/>
        </w:rPr>
        <w:t>s</w:t>
      </w:r>
      <w:r w:rsidRPr="00D87275">
        <w:rPr>
          <w:rFonts w:ascii="Arial" w:eastAsia="Times New Roman" w:hAnsi="Arial" w:cs="Arial"/>
          <w:sz w:val="19"/>
          <w:szCs w:val="19"/>
          <w:lang w:val="en-US"/>
        </w:rPr>
        <w:t xml:space="preserve">. This </w:t>
      </w:r>
      <w:r w:rsidR="001C7260">
        <w:rPr>
          <w:rFonts w:ascii="Arial" w:eastAsia="Times New Roman" w:hAnsi="Arial" w:cs="Arial"/>
          <w:sz w:val="19"/>
          <w:szCs w:val="19"/>
          <w:lang w:val="en-US"/>
        </w:rPr>
        <w:t>performance results from</w:t>
      </w:r>
      <w:r w:rsidR="00F57B59">
        <w:rPr>
          <w:rFonts w:ascii="Arial" w:eastAsia="Times New Roman" w:hAnsi="Arial" w:cs="Arial"/>
          <w:sz w:val="19"/>
          <w:szCs w:val="19"/>
          <w:lang w:val="en-US"/>
        </w:rPr>
        <w:t xml:space="preserve"> </w:t>
      </w:r>
      <w:r w:rsidRPr="00D87275">
        <w:rPr>
          <w:rFonts w:ascii="Arial" w:eastAsia="Times New Roman" w:hAnsi="Arial" w:cs="Arial"/>
          <w:sz w:val="19"/>
          <w:szCs w:val="19"/>
          <w:lang w:val="en-US"/>
        </w:rPr>
        <w:t>cost</w:t>
      </w:r>
      <w:r w:rsidR="00B77F53">
        <w:rPr>
          <w:rFonts w:ascii="Arial" w:eastAsia="Times New Roman" w:hAnsi="Arial" w:cs="Arial"/>
          <w:sz w:val="19"/>
          <w:szCs w:val="19"/>
          <w:lang w:val="en-US"/>
        </w:rPr>
        <w:t xml:space="preserve"> reduction</w:t>
      </w:r>
      <w:r w:rsidR="001C7260">
        <w:rPr>
          <w:rFonts w:ascii="Arial" w:eastAsia="Times New Roman" w:hAnsi="Arial" w:cs="Arial"/>
          <w:sz w:val="19"/>
          <w:szCs w:val="19"/>
          <w:lang w:val="en-US"/>
        </w:rPr>
        <w:t>s</w:t>
      </w:r>
      <w:r w:rsidRPr="00D87275">
        <w:rPr>
          <w:rFonts w:ascii="Arial" w:eastAsia="Times New Roman" w:hAnsi="Arial" w:cs="Arial"/>
          <w:sz w:val="19"/>
          <w:szCs w:val="19"/>
          <w:lang w:val="en-US"/>
        </w:rPr>
        <w:t xml:space="preserve"> and </w:t>
      </w:r>
      <w:r w:rsidR="001C7260">
        <w:rPr>
          <w:rFonts w:ascii="Arial" w:eastAsia="Times New Roman" w:hAnsi="Arial" w:cs="Arial"/>
          <w:sz w:val="19"/>
          <w:szCs w:val="19"/>
          <w:lang w:val="en-US"/>
        </w:rPr>
        <w:t>from</w:t>
      </w:r>
      <w:r w:rsidRPr="00D87275">
        <w:rPr>
          <w:rFonts w:ascii="Arial" w:eastAsia="Times New Roman" w:hAnsi="Arial" w:cs="Arial"/>
          <w:sz w:val="19"/>
          <w:szCs w:val="19"/>
          <w:lang w:val="en-US"/>
        </w:rPr>
        <w:t xml:space="preserve"> growth</w:t>
      </w:r>
      <w:r w:rsidR="001C7260">
        <w:rPr>
          <w:rFonts w:ascii="Arial" w:eastAsia="Times New Roman" w:hAnsi="Arial" w:cs="Arial"/>
          <w:sz w:val="19"/>
          <w:szCs w:val="19"/>
          <w:lang w:val="en-US"/>
        </w:rPr>
        <w:t xml:space="preserve"> in sales while unfavorable foreign exchange rates</w:t>
      </w:r>
      <w:r w:rsidRPr="00D87275">
        <w:rPr>
          <w:rFonts w:ascii="Arial" w:eastAsia="Times New Roman" w:hAnsi="Arial" w:cs="Arial"/>
          <w:sz w:val="19"/>
          <w:szCs w:val="19"/>
          <w:lang w:val="en-US"/>
        </w:rPr>
        <w:t xml:space="preserve"> and the </w:t>
      </w:r>
      <w:r w:rsidR="000F2555">
        <w:rPr>
          <w:rFonts w:ascii="Arial" w:eastAsia="Times New Roman" w:hAnsi="Arial" w:cs="Arial"/>
          <w:sz w:val="19"/>
          <w:szCs w:val="19"/>
          <w:lang w:val="en-US"/>
        </w:rPr>
        <w:t>enrichment</w:t>
      </w:r>
      <w:r w:rsidRPr="00D87275">
        <w:rPr>
          <w:rFonts w:ascii="Arial" w:eastAsia="Times New Roman" w:hAnsi="Arial" w:cs="Arial"/>
          <w:sz w:val="19"/>
          <w:szCs w:val="19"/>
          <w:lang w:val="en-US"/>
        </w:rPr>
        <w:t xml:space="preserve"> of some end-of-life models</w:t>
      </w:r>
      <w:r w:rsidR="001C7260">
        <w:rPr>
          <w:rFonts w:ascii="Arial" w:eastAsia="Times New Roman" w:hAnsi="Arial" w:cs="Arial"/>
          <w:sz w:val="19"/>
          <w:szCs w:val="19"/>
          <w:lang w:val="en-US"/>
        </w:rPr>
        <w:t xml:space="preserve"> impacted negatively</w:t>
      </w:r>
      <w:r w:rsidRPr="00D87275">
        <w:rPr>
          <w:rFonts w:ascii="Arial" w:eastAsia="Times New Roman" w:hAnsi="Arial" w:cs="Arial"/>
          <w:sz w:val="19"/>
          <w:szCs w:val="19"/>
          <w:lang w:val="en-US"/>
        </w:rPr>
        <w:t>.</w:t>
      </w:r>
    </w:p>
    <w:p w:rsidR="00941DE0" w:rsidRPr="00D87275" w:rsidRDefault="00941DE0" w:rsidP="009A72D6">
      <w:pPr>
        <w:autoSpaceDE w:val="0"/>
        <w:autoSpaceDN w:val="0"/>
        <w:adjustRightInd w:val="0"/>
        <w:jc w:val="both"/>
        <w:divId w:val="953825124"/>
        <w:rPr>
          <w:rFonts w:ascii="Arial" w:eastAsia="Times New Roman" w:hAnsi="Arial" w:cs="Arial"/>
          <w:sz w:val="19"/>
          <w:szCs w:val="19"/>
          <w:lang w:val="en-US"/>
        </w:rPr>
      </w:pPr>
    </w:p>
    <w:p w:rsidR="00316CB6" w:rsidRPr="00D87275" w:rsidRDefault="0023256A" w:rsidP="001C7260">
      <w:pPr>
        <w:autoSpaceDE w:val="0"/>
        <w:autoSpaceDN w:val="0"/>
        <w:adjustRightInd w:val="0"/>
        <w:ind w:right="49"/>
        <w:jc w:val="both"/>
        <w:divId w:val="953825124"/>
        <w:rPr>
          <w:rFonts w:ascii="Arial" w:eastAsia="Times New Roman" w:hAnsi="Arial" w:cs="Arial"/>
          <w:sz w:val="19"/>
          <w:szCs w:val="19"/>
          <w:lang w:val="en-US"/>
        </w:rPr>
      </w:pPr>
      <w:r>
        <w:rPr>
          <w:rFonts w:ascii="Arial" w:eastAsia="Times New Roman" w:hAnsi="Arial" w:cs="Arial"/>
          <w:b/>
          <w:sz w:val="19"/>
          <w:szCs w:val="19"/>
          <w:lang w:val="en-US"/>
        </w:rPr>
        <w:t>Sales Financing</w:t>
      </w:r>
      <w:r w:rsidR="00941DE0" w:rsidRPr="00D87275">
        <w:rPr>
          <w:rFonts w:ascii="Arial" w:eastAsia="Times New Roman" w:hAnsi="Arial" w:cs="Arial"/>
          <w:b/>
          <w:sz w:val="19"/>
          <w:szCs w:val="19"/>
          <w:lang w:val="en-US"/>
        </w:rPr>
        <w:t xml:space="preserve"> </w:t>
      </w:r>
      <w:r w:rsidR="001C7260">
        <w:rPr>
          <w:rFonts w:ascii="Arial" w:eastAsia="Times New Roman" w:hAnsi="Arial" w:cs="Arial"/>
          <w:sz w:val="19"/>
          <w:szCs w:val="19"/>
          <w:lang w:val="en-US"/>
        </w:rPr>
        <w:t>contributed to</w:t>
      </w:r>
      <w:r w:rsidR="00941DE0" w:rsidRPr="00D87275">
        <w:rPr>
          <w:rFonts w:ascii="Arial" w:eastAsia="Times New Roman" w:hAnsi="Arial" w:cs="Arial"/>
          <w:sz w:val="19"/>
          <w:szCs w:val="19"/>
          <w:lang w:val="en-US"/>
        </w:rPr>
        <w:t xml:space="preserve"> </w:t>
      </w:r>
      <w:r w:rsidR="0016769B" w:rsidRPr="00D87275">
        <w:rPr>
          <w:rFonts w:ascii="Arial" w:eastAsia="Times New Roman" w:hAnsi="Arial" w:cs="Arial"/>
          <w:sz w:val="19"/>
          <w:szCs w:val="19"/>
          <w:lang w:val="en-US"/>
        </w:rPr>
        <w:t>€</w:t>
      </w:r>
      <w:r w:rsidR="009A2BFD">
        <w:rPr>
          <w:rFonts w:ascii="Arial" w:eastAsia="Times New Roman" w:hAnsi="Arial" w:cs="Arial"/>
          <w:sz w:val="19"/>
          <w:szCs w:val="19"/>
          <w:lang w:val="en-US"/>
        </w:rPr>
        <w:t>751</w:t>
      </w:r>
      <w:r w:rsidR="001C7260">
        <w:rPr>
          <w:rFonts w:ascii="Arial" w:eastAsia="Times New Roman" w:hAnsi="Arial" w:cs="Arial"/>
          <w:sz w:val="19"/>
          <w:szCs w:val="19"/>
          <w:lang w:val="en-US"/>
        </w:rPr>
        <w:t xml:space="preserve"> million to Group</w:t>
      </w:r>
      <w:r w:rsidR="001C7260" w:rsidRPr="00D87275">
        <w:rPr>
          <w:rFonts w:ascii="Arial" w:eastAsia="Times New Roman" w:hAnsi="Arial" w:cs="Arial"/>
          <w:sz w:val="19"/>
          <w:szCs w:val="19"/>
          <w:lang w:val="en-US"/>
        </w:rPr>
        <w:t xml:space="preserve"> operating </w:t>
      </w:r>
      <w:r w:rsidR="001C7260">
        <w:rPr>
          <w:rFonts w:ascii="Arial" w:eastAsia="Times New Roman" w:hAnsi="Arial" w:cs="Arial"/>
          <w:sz w:val="19"/>
          <w:szCs w:val="19"/>
          <w:lang w:val="en-US"/>
        </w:rPr>
        <w:t>profit</w:t>
      </w:r>
      <w:r w:rsidR="001C7260" w:rsidRPr="00D87275">
        <w:rPr>
          <w:rFonts w:ascii="Arial" w:eastAsia="Times New Roman" w:hAnsi="Arial" w:cs="Arial"/>
          <w:sz w:val="19"/>
          <w:szCs w:val="19"/>
          <w:lang w:val="en-US"/>
        </w:rPr>
        <w:t xml:space="preserve"> </w:t>
      </w:r>
      <w:r w:rsidR="001C7260">
        <w:rPr>
          <w:rFonts w:ascii="Arial" w:eastAsia="Times New Roman" w:hAnsi="Arial" w:cs="Arial"/>
          <w:sz w:val="19"/>
          <w:szCs w:val="19"/>
          <w:lang w:val="en-US"/>
        </w:rPr>
        <w:t>compared to</w:t>
      </w:r>
      <w:r w:rsidR="00941DE0" w:rsidRPr="00D87275">
        <w:rPr>
          <w:rFonts w:ascii="Arial" w:eastAsia="Times New Roman" w:hAnsi="Arial" w:cs="Arial"/>
          <w:sz w:val="19"/>
          <w:szCs w:val="19"/>
          <w:lang w:val="en-US"/>
        </w:rPr>
        <w:t xml:space="preserve"> </w:t>
      </w:r>
      <w:r w:rsidR="0016769B" w:rsidRPr="00D87275">
        <w:rPr>
          <w:rFonts w:ascii="Arial" w:eastAsia="Times New Roman" w:hAnsi="Arial" w:cs="Arial"/>
          <w:sz w:val="19"/>
          <w:szCs w:val="19"/>
          <w:lang w:val="en-US"/>
        </w:rPr>
        <w:t>€</w:t>
      </w:r>
      <w:r w:rsidR="009A2BFD">
        <w:rPr>
          <w:rFonts w:ascii="Arial" w:eastAsia="Times New Roman" w:hAnsi="Arial" w:cs="Arial"/>
          <w:sz w:val="19"/>
          <w:szCs w:val="19"/>
          <w:lang w:val="en-US"/>
        </w:rPr>
        <w:t>747</w:t>
      </w:r>
      <w:r>
        <w:rPr>
          <w:rFonts w:ascii="Arial" w:eastAsia="Times New Roman" w:hAnsi="Arial" w:cs="Arial"/>
          <w:sz w:val="19"/>
          <w:szCs w:val="19"/>
          <w:lang w:val="en-US"/>
        </w:rPr>
        <w:t> </w:t>
      </w:r>
      <w:r w:rsidR="001C7260">
        <w:rPr>
          <w:rFonts w:ascii="Arial" w:eastAsia="Times New Roman" w:hAnsi="Arial" w:cs="Arial"/>
          <w:sz w:val="19"/>
          <w:szCs w:val="19"/>
          <w:lang w:val="en-US"/>
        </w:rPr>
        <w:t>million in 2013. The drop</w:t>
      </w:r>
      <w:r w:rsidR="00941DE0" w:rsidRPr="00D87275">
        <w:rPr>
          <w:rFonts w:ascii="Arial" w:eastAsia="Times New Roman" w:hAnsi="Arial" w:cs="Arial"/>
          <w:sz w:val="19"/>
          <w:szCs w:val="19"/>
          <w:lang w:val="en-US"/>
        </w:rPr>
        <w:t xml:space="preserve"> in net banking income </w:t>
      </w:r>
      <w:r w:rsidR="001C7260">
        <w:rPr>
          <w:rFonts w:ascii="Arial" w:eastAsia="Times New Roman" w:hAnsi="Arial" w:cs="Arial"/>
          <w:sz w:val="19"/>
          <w:szCs w:val="19"/>
          <w:lang w:val="en-US"/>
        </w:rPr>
        <w:t>was</w:t>
      </w:r>
      <w:r w:rsidR="00941DE0" w:rsidRPr="00D87275">
        <w:rPr>
          <w:rFonts w:ascii="Arial" w:eastAsia="Times New Roman" w:hAnsi="Arial" w:cs="Arial"/>
          <w:sz w:val="19"/>
          <w:szCs w:val="19"/>
          <w:lang w:val="en-US"/>
        </w:rPr>
        <w:t xml:space="preserve"> offset by an increase in average loans outstanding and </w:t>
      </w:r>
      <w:r w:rsidR="001C7260">
        <w:rPr>
          <w:rFonts w:ascii="Arial" w:eastAsia="Times New Roman" w:hAnsi="Arial" w:cs="Arial"/>
          <w:sz w:val="19"/>
          <w:szCs w:val="19"/>
          <w:lang w:val="en-US"/>
        </w:rPr>
        <w:t>by growth in</w:t>
      </w:r>
      <w:r w:rsidR="00941DE0" w:rsidRPr="00D87275">
        <w:rPr>
          <w:rFonts w:ascii="Arial" w:eastAsia="Times New Roman" w:hAnsi="Arial" w:cs="Arial"/>
          <w:sz w:val="19"/>
          <w:szCs w:val="19"/>
          <w:lang w:val="en-US"/>
        </w:rPr>
        <w:t xml:space="preserve"> service</w:t>
      </w:r>
      <w:r w:rsidR="001C7260">
        <w:rPr>
          <w:rFonts w:ascii="Arial" w:eastAsia="Times New Roman" w:hAnsi="Arial" w:cs="Arial"/>
          <w:sz w:val="19"/>
          <w:szCs w:val="19"/>
          <w:lang w:val="en-US"/>
        </w:rPr>
        <w:t>s. The cost of risk remained</w:t>
      </w:r>
      <w:r w:rsidR="00941DE0" w:rsidRPr="00D87275">
        <w:rPr>
          <w:rFonts w:ascii="Arial" w:eastAsia="Times New Roman" w:hAnsi="Arial" w:cs="Arial"/>
          <w:sz w:val="19"/>
          <w:szCs w:val="19"/>
          <w:lang w:val="en-US"/>
        </w:rPr>
        <w:t xml:space="preserve"> stable at </w:t>
      </w:r>
      <w:r w:rsidR="009A2BFD">
        <w:rPr>
          <w:rFonts w:ascii="Arial" w:eastAsia="Times New Roman" w:hAnsi="Arial" w:cs="Arial"/>
          <w:sz w:val="19"/>
          <w:szCs w:val="19"/>
          <w:lang w:val="en-US"/>
        </w:rPr>
        <w:t>0</w:t>
      </w:r>
      <w:r w:rsidR="00941DE0" w:rsidRPr="00D87275">
        <w:rPr>
          <w:rFonts w:ascii="Arial" w:eastAsia="Times New Roman" w:hAnsi="Arial" w:cs="Arial"/>
          <w:sz w:val="19"/>
          <w:szCs w:val="19"/>
          <w:lang w:val="en-US"/>
        </w:rPr>
        <w:t>.</w:t>
      </w:r>
      <w:r w:rsidR="009A2BFD">
        <w:rPr>
          <w:rFonts w:ascii="Arial" w:eastAsia="Times New Roman" w:hAnsi="Arial" w:cs="Arial"/>
          <w:sz w:val="19"/>
          <w:szCs w:val="19"/>
          <w:lang w:val="en-US"/>
        </w:rPr>
        <w:t>43</w:t>
      </w:r>
      <w:r w:rsidR="00941DE0" w:rsidRPr="00D87275">
        <w:rPr>
          <w:rFonts w:ascii="Arial" w:eastAsia="Times New Roman" w:hAnsi="Arial" w:cs="Arial"/>
          <w:sz w:val="19"/>
          <w:szCs w:val="19"/>
          <w:lang w:val="en-US"/>
        </w:rPr>
        <w:t>%.</w:t>
      </w:r>
    </w:p>
    <w:p w:rsidR="00941DE0" w:rsidRPr="00D87275" w:rsidRDefault="00941DE0" w:rsidP="009A72D6">
      <w:pPr>
        <w:autoSpaceDE w:val="0"/>
        <w:autoSpaceDN w:val="0"/>
        <w:adjustRightInd w:val="0"/>
        <w:jc w:val="both"/>
        <w:divId w:val="953825124"/>
        <w:rPr>
          <w:rFonts w:ascii="Arial" w:eastAsia="Times New Roman" w:hAnsi="Arial" w:cs="Arial"/>
          <w:sz w:val="19"/>
          <w:szCs w:val="19"/>
          <w:lang w:val="en-US"/>
        </w:rPr>
      </w:pPr>
    </w:p>
    <w:p w:rsidR="00713866" w:rsidRPr="00D87275" w:rsidRDefault="0023256A" w:rsidP="009A2BFD">
      <w:pPr>
        <w:autoSpaceDE w:val="0"/>
        <w:autoSpaceDN w:val="0"/>
        <w:adjustRightInd w:val="0"/>
        <w:jc w:val="both"/>
        <w:divId w:val="953825124"/>
        <w:rPr>
          <w:rFonts w:ascii="Arial" w:eastAsia="Times New Roman" w:hAnsi="Arial" w:cs="Arial"/>
          <w:sz w:val="19"/>
          <w:szCs w:val="19"/>
          <w:lang w:val="en-US"/>
        </w:rPr>
      </w:pPr>
      <w:r>
        <w:rPr>
          <w:rFonts w:ascii="Arial" w:eastAsia="Times New Roman" w:hAnsi="Arial" w:cs="Arial"/>
          <w:b/>
          <w:bCs/>
          <w:sz w:val="19"/>
          <w:szCs w:val="19"/>
          <w:lang w:val="en-US"/>
        </w:rPr>
        <w:t>O</w:t>
      </w:r>
      <w:r w:rsidR="00941DE0" w:rsidRPr="00D87275">
        <w:rPr>
          <w:rFonts w:ascii="Arial" w:eastAsia="Times New Roman" w:hAnsi="Arial" w:cs="Arial"/>
          <w:b/>
          <w:bCs/>
          <w:sz w:val="19"/>
          <w:szCs w:val="19"/>
          <w:lang w:val="en-US"/>
        </w:rPr>
        <w:t xml:space="preserve">ther operating income and expense items </w:t>
      </w:r>
      <w:r w:rsidR="001C7260">
        <w:rPr>
          <w:rFonts w:ascii="Arial" w:eastAsia="Times New Roman" w:hAnsi="Arial" w:cs="Arial"/>
          <w:sz w:val="19"/>
          <w:szCs w:val="19"/>
          <w:lang w:val="en-US"/>
        </w:rPr>
        <w:t>were</w:t>
      </w:r>
      <w:r w:rsidR="00941DE0" w:rsidRPr="00D87275">
        <w:rPr>
          <w:rFonts w:ascii="Arial" w:eastAsia="Times New Roman" w:hAnsi="Arial" w:cs="Arial"/>
          <w:sz w:val="19"/>
          <w:szCs w:val="19"/>
          <w:lang w:val="en-US"/>
        </w:rPr>
        <w:t xml:space="preserve"> negative by </w:t>
      </w:r>
      <w:r w:rsidR="0016769B" w:rsidRPr="00D87275">
        <w:rPr>
          <w:rFonts w:ascii="Arial" w:eastAsia="Times New Roman" w:hAnsi="Arial" w:cs="Arial"/>
          <w:sz w:val="19"/>
          <w:szCs w:val="19"/>
          <w:lang w:val="en-US"/>
        </w:rPr>
        <w:t>€</w:t>
      </w:r>
      <w:r w:rsidR="009A2BFD">
        <w:rPr>
          <w:rFonts w:ascii="Arial" w:eastAsia="Times New Roman" w:hAnsi="Arial" w:cs="Arial"/>
          <w:sz w:val="19"/>
          <w:szCs w:val="19"/>
          <w:lang w:val="en-US"/>
        </w:rPr>
        <w:t>504</w:t>
      </w:r>
      <w:r w:rsidR="00941DE0" w:rsidRPr="00D87275">
        <w:rPr>
          <w:rFonts w:ascii="Arial" w:eastAsia="Times New Roman" w:hAnsi="Arial" w:cs="Arial"/>
          <w:sz w:val="19"/>
          <w:szCs w:val="19"/>
          <w:lang w:val="en-US"/>
        </w:rPr>
        <w:t xml:space="preserve"> million, mostly due to restructuring costs of </w:t>
      </w:r>
      <w:r w:rsidR="0016769B" w:rsidRPr="00D87275">
        <w:rPr>
          <w:rFonts w:ascii="Arial" w:eastAsia="Times New Roman" w:hAnsi="Arial" w:cs="Arial"/>
          <w:sz w:val="19"/>
          <w:szCs w:val="19"/>
          <w:lang w:val="en-US"/>
        </w:rPr>
        <w:t>€</w:t>
      </w:r>
      <w:r w:rsidR="009A2BFD">
        <w:rPr>
          <w:rFonts w:ascii="Arial" w:eastAsia="Times New Roman" w:hAnsi="Arial" w:cs="Arial"/>
          <w:sz w:val="19"/>
          <w:szCs w:val="19"/>
          <w:lang w:val="en-US"/>
        </w:rPr>
        <w:t>305</w:t>
      </w:r>
      <w:r w:rsidR="00941DE0" w:rsidRPr="00D87275">
        <w:rPr>
          <w:rFonts w:ascii="Arial" w:eastAsia="Times New Roman" w:hAnsi="Arial" w:cs="Arial"/>
          <w:sz w:val="19"/>
          <w:szCs w:val="19"/>
          <w:lang w:val="en-US"/>
        </w:rPr>
        <w:t xml:space="preserve"> million and </w:t>
      </w:r>
      <w:r w:rsidR="001C7260">
        <w:rPr>
          <w:rFonts w:ascii="Arial" w:eastAsia="Times New Roman" w:hAnsi="Arial" w:cs="Arial"/>
          <w:sz w:val="19"/>
          <w:szCs w:val="19"/>
          <w:lang w:val="en-US"/>
        </w:rPr>
        <w:t>the impairment of assets for</w:t>
      </w:r>
      <w:r w:rsidR="00941DE0" w:rsidRPr="00D87275">
        <w:rPr>
          <w:rFonts w:ascii="Arial" w:eastAsia="Times New Roman" w:hAnsi="Arial" w:cs="Arial"/>
          <w:sz w:val="19"/>
          <w:szCs w:val="19"/>
          <w:lang w:val="en-US"/>
        </w:rPr>
        <w:t xml:space="preserve"> </w:t>
      </w:r>
      <w:r w:rsidR="0016769B" w:rsidRPr="00D87275">
        <w:rPr>
          <w:rFonts w:ascii="Arial" w:eastAsia="Times New Roman" w:hAnsi="Arial" w:cs="Arial"/>
          <w:sz w:val="19"/>
          <w:szCs w:val="19"/>
          <w:lang w:val="en-US"/>
        </w:rPr>
        <w:t>€</w:t>
      </w:r>
      <w:r w:rsidR="009A2BFD">
        <w:rPr>
          <w:rFonts w:ascii="Arial" w:eastAsia="Times New Roman" w:hAnsi="Arial" w:cs="Arial"/>
          <w:sz w:val="19"/>
          <w:szCs w:val="19"/>
          <w:lang w:val="en-US"/>
        </w:rPr>
        <w:t>153</w:t>
      </w:r>
      <w:r w:rsidR="00941DE0" w:rsidRPr="00D87275">
        <w:rPr>
          <w:rFonts w:ascii="Arial" w:eastAsia="Times New Roman" w:hAnsi="Arial" w:cs="Arial"/>
          <w:sz w:val="19"/>
          <w:szCs w:val="19"/>
          <w:lang w:val="en-US"/>
        </w:rPr>
        <w:t xml:space="preserve"> million. </w:t>
      </w:r>
    </w:p>
    <w:p w:rsidR="00713866" w:rsidRPr="00D87275" w:rsidRDefault="00713866" w:rsidP="00316CB6">
      <w:pPr>
        <w:autoSpaceDE w:val="0"/>
        <w:autoSpaceDN w:val="0"/>
        <w:adjustRightInd w:val="0"/>
        <w:jc w:val="both"/>
        <w:divId w:val="953825124"/>
        <w:rPr>
          <w:rFonts w:ascii="Arial" w:eastAsia="Times New Roman" w:hAnsi="Arial" w:cs="Arial"/>
          <w:sz w:val="19"/>
          <w:szCs w:val="19"/>
          <w:lang w:val="en-US"/>
        </w:rPr>
      </w:pPr>
    </w:p>
    <w:p w:rsidR="00941DE0" w:rsidRPr="00D87275" w:rsidRDefault="00366C5D" w:rsidP="00366C5D">
      <w:pPr>
        <w:autoSpaceDE w:val="0"/>
        <w:autoSpaceDN w:val="0"/>
        <w:adjustRightInd w:val="0"/>
        <w:jc w:val="both"/>
        <w:divId w:val="953825124"/>
        <w:rPr>
          <w:rFonts w:ascii="Arial" w:eastAsia="Times New Roman" w:hAnsi="Arial" w:cs="Arial"/>
          <w:sz w:val="19"/>
          <w:szCs w:val="19"/>
          <w:lang w:val="en-US"/>
        </w:rPr>
      </w:pPr>
      <w:r>
        <w:rPr>
          <w:rFonts w:ascii="Arial" w:eastAsia="Times New Roman" w:hAnsi="Arial" w:cs="Arial"/>
          <w:b/>
          <w:sz w:val="19"/>
          <w:szCs w:val="19"/>
          <w:lang w:val="en-US"/>
        </w:rPr>
        <w:t>Group</w:t>
      </w:r>
      <w:r w:rsidR="005562F4">
        <w:rPr>
          <w:rFonts w:ascii="Arial" w:eastAsia="Times New Roman" w:hAnsi="Arial" w:cs="Arial"/>
          <w:b/>
          <w:sz w:val="19"/>
          <w:szCs w:val="19"/>
          <w:lang w:val="en-US"/>
        </w:rPr>
        <w:t xml:space="preserve"> o</w:t>
      </w:r>
      <w:r w:rsidR="00713866" w:rsidRPr="00D87275">
        <w:rPr>
          <w:rFonts w:ascii="Arial" w:eastAsia="Times New Roman" w:hAnsi="Arial" w:cs="Arial"/>
          <w:b/>
          <w:sz w:val="19"/>
          <w:szCs w:val="19"/>
          <w:lang w:val="en-US"/>
        </w:rPr>
        <w:t>perating income</w:t>
      </w:r>
      <w:r w:rsidR="006F7690" w:rsidRPr="00D87275">
        <w:rPr>
          <w:rFonts w:ascii="Arial" w:eastAsia="Times New Roman" w:hAnsi="Arial" w:cs="Arial"/>
          <w:sz w:val="19"/>
          <w:szCs w:val="19"/>
          <w:lang w:val="en-US"/>
        </w:rPr>
        <w:t xml:space="preserve"> </w:t>
      </w:r>
      <w:r w:rsidR="00B77F53">
        <w:rPr>
          <w:rFonts w:ascii="Arial" w:eastAsia="Times New Roman" w:hAnsi="Arial" w:cs="Arial"/>
          <w:sz w:val="19"/>
          <w:szCs w:val="19"/>
          <w:lang w:val="en-US"/>
        </w:rPr>
        <w:t>came to</w:t>
      </w:r>
      <w:r w:rsidR="006F7690" w:rsidRPr="00D87275">
        <w:rPr>
          <w:rFonts w:ascii="Arial" w:eastAsia="Times New Roman" w:hAnsi="Arial" w:cs="Arial"/>
          <w:sz w:val="19"/>
          <w:szCs w:val="19"/>
          <w:lang w:val="en-US"/>
        </w:rPr>
        <w:t xml:space="preserve"> </w:t>
      </w:r>
      <w:r w:rsidR="0016769B" w:rsidRPr="00D87275">
        <w:rPr>
          <w:rFonts w:ascii="Arial" w:eastAsia="Times New Roman" w:hAnsi="Arial" w:cs="Arial"/>
          <w:sz w:val="19"/>
          <w:szCs w:val="19"/>
          <w:lang w:val="en-US"/>
        </w:rPr>
        <w:t>€</w:t>
      </w:r>
      <w:r w:rsidR="009A2BFD">
        <w:rPr>
          <w:rFonts w:ascii="Arial" w:eastAsia="Times New Roman" w:hAnsi="Arial" w:cs="Arial"/>
          <w:sz w:val="19"/>
          <w:szCs w:val="19"/>
          <w:lang w:val="en-US"/>
        </w:rPr>
        <w:t>1,105 </w:t>
      </w:r>
      <w:r w:rsidR="001C7260">
        <w:rPr>
          <w:rFonts w:ascii="Arial" w:eastAsia="Times New Roman" w:hAnsi="Arial" w:cs="Arial"/>
          <w:sz w:val="19"/>
          <w:szCs w:val="19"/>
          <w:lang w:val="en-US"/>
        </w:rPr>
        <w:t>million compared to</w:t>
      </w:r>
      <w:r w:rsidR="006F7690" w:rsidRPr="00D87275">
        <w:rPr>
          <w:rFonts w:ascii="Arial" w:eastAsia="Times New Roman" w:hAnsi="Arial" w:cs="Arial"/>
          <w:sz w:val="19"/>
          <w:szCs w:val="19"/>
          <w:lang w:val="en-US"/>
        </w:rPr>
        <w:t xml:space="preserve"> -</w:t>
      </w:r>
      <w:r w:rsidR="0016769B" w:rsidRPr="00D87275">
        <w:rPr>
          <w:rFonts w:ascii="Arial" w:eastAsia="Times New Roman" w:hAnsi="Arial" w:cs="Arial"/>
          <w:sz w:val="19"/>
          <w:szCs w:val="19"/>
          <w:lang w:val="en-US"/>
        </w:rPr>
        <w:t>€</w:t>
      </w:r>
      <w:r w:rsidR="009A2BFD">
        <w:rPr>
          <w:rFonts w:ascii="Arial" w:eastAsia="Times New Roman" w:hAnsi="Arial" w:cs="Arial"/>
          <w:sz w:val="19"/>
          <w:szCs w:val="19"/>
          <w:lang w:val="en-US"/>
        </w:rPr>
        <w:t>34</w:t>
      </w:r>
      <w:r w:rsidR="00D03683">
        <w:rPr>
          <w:rFonts w:ascii="Arial" w:eastAsia="Times New Roman" w:hAnsi="Arial" w:cs="Arial"/>
          <w:sz w:val="19"/>
          <w:szCs w:val="19"/>
          <w:lang w:val="en-US"/>
        </w:rPr>
        <w:t> </w:t>
      </w:r>
      <w:r w:rsidR="006F7690" w:rsidRPr="00D87275">
        <w:rPr>
          <w:rFonts w:ascii="Arial" w:eastAsia="Times New Roman" w:hAnsi="Arial" w:cs="Arial"/>
          <w:sz w:val="19"/>
          <w:szCs w:val="19"/>
          <w:lang w:val="en-US"/>
        </w:rPr>
        <w:t>million in 2013.</w:t>
      </w:r>
      <w:r w:rsidR="002C49F4">
        <w:rPr>
          <w:rFonts w:ascii="Arial" w:eastAsia="Times New Roman" w:hAnsi="Arial" w:cs="Arial"/>
          <w:sz w:val="19"/>
          <w:szCs w:val="19"/>
          <w:lang w:val="en-US"/>
        </w:rPr>
        <w:t xml:space="preserve"> This improvement results from the increase in operating profit and the reduction in other operating expenses of €772</w:t>
      </w:r>
      <w:r w:rsidR="00D03683">
        <w:rPr>
          <w:rFonts w:ascii="Arial" w:eastAsia="Times New Roman" w:hAnsi="Arial" w:cs="Arial"/>
          <w:sz w:val="19"/>
          <w:szCs w:val="19"/>
          <w:lang w:val="en-US"/>
        </w:rPr>
        <w:t> </w:t>
      </w:r>
      <w:r w:rsidR="002C49F4">
        <w:rPr>
          <w:rFonts w:ascii="Arial" w:eastAsia="Times New Roman" w:hAnsi="Arial" w:cs="Arial"/>
          <w:sz w:val="19"/>
          <w:szCs w:val="19"/>
          <w:lang w:val="en-US"/>
        </w:rPr>
        <w:t>m</w:t>
      </w:r>
      <w:r w:rsidR="00D03683">
        <w:rPr>
          <w:rFonts w:ascii="Arial" w:eastAsia="Times New Roman" w:hAnsi="Arial" w:cs="Arial"/>
          <w:sz w:val="19"/>
          <w:szCs w:val="19"/>
          <w:lang w:val="en-US"/>
        </w:rPr>
        <w:t>illion</w:t>
      </w:r>
      <w:r w:rsidR="002C49F4">
        <w:rPr>
          <w:rFonts w:ascii="Arial" w:eastAsia="Times New Roman" w:hAnsi="Arial" w:cs="Arial"/>
          <w:sz w:val="19"/>
          <w:szCs w:val="19"/>
          <w:lang w:val="en-US"/>
        </w:rPr>
        <w:t xml:space="preserve">. </w:t>
      </w:r>
    </w:p>
    <w:p w:rsidR="00941DE0" w:rsidRPr="00D87275" w:rsidRDefault="00941DE0" w:rsidP="009A72D6">
      <w:pPr>
        <w:autoSpaceDE w:val="0"/>
        <w:autoSpaceDN w:val="0"/>
        <w:adjustRightInd w:val="0"/>
        <w:jc w:val="both"/>
        <w:divId w:val="953825124"/>
        <w:rPr>
          <w:rFonts w:ascii="Arial" w:eastAsia="Times New Roman" w:hAnsi="Arial" w:cs="Arial"/>
          <w:sz w:val="19"/>
          <w:szCs w:val="19"/>
          <w:lang w:val="en-US"/>
        </w:rPr>
      </w:pPr>
    </w:p>
    <w:p w:rsidR="00941DE0" w:rsidRPr="00D87275" w:rsidRDefault="00941DE0" w:rsidP="0023256A">
      <w:pPr>
        <w:autoSpaceDE w:val="0"/>
        <w:autoSpaceDN w:val="0"/>
        <w:adjustRightInd w:val="0"/>
        <w:jc w:val="both"/>
        <w:divId w:val="953825124"/>
        <w:rPr>
          <w:rFonts w:ascii="Arial" w:eastAsia="Times New Roman" w:hAnsi="Arial" w:cs="Arial"/>
          <w:sz w:val="19"/>
          <w:szCs w:val="19"/>
          <w:lang w:val="en-US"/>
        </w:rPr>
      </w:pPr>
      <w:r w:rsidRPr="00D87275">
        <w:rPr>
          <w:rFonts w:ascii="Arial" w:eastAsia="Times New Roman" w:hAnsi="Arial" w:cs="Arial"/>
          <w:sz w:val="19"/>
          <w:szCs w:val="19"/>
          <w:lang w:val="en-US"/>
        </w:rPr>
        <w:t xml:space="preserve">The </w:t>
      </w:r>
      <w:r w:rsidRPr="00D87275">
        <w:rPr>
          <w:rFonts w:ascii="Arial" w:eastAsia="Times New Roman" w:hAnsi="Arial" w:cs="Arial"/>
          <w:b/>
          <w:bCs/>
          <w:sz w:val="19"/>
          <w:szCs w:val="19"/>
          <w:lang w:val="en-US"/>
        </w:rPr>
        <w:t>contribution of associated companies</w:t>
      </w:r>
      <w:r w:rsidRPr="00D87275">
        <w:rPr>
          <w:rFonts w:ascii="Arial" w:eastAsia="Times New Roman" w:hAnsi="Arial" w:cs="Arial"/>
          <w:sz w:val="19"/>
          <w:szCs w:val="19"/>
          <w:lang w:val="en-US"/>
        </w:rPr>
        <w:t xml:space="preserve">, </w:t>
      </w:r>
      <w:r w:rsidR="0023256A">
        <w:rPr>
          <w:rFonts w:ascii="Arial" w:eastAsia="Times New Roman" w:hAnsi="Arial" w:cs="Arial"/>
          <w:sz w:val="19"/>
          <w:szCs w:val="19"/>
          <w:lang w:val="en-US"/>
        </w:rPr>
        <w:t>mainly</w:t>
      </w:r>
      <w:r w:rsidRPr="00D87275">
        <w:rPr>
          <w:rFonts w:ascii="Arial" w:eastAsia="Times New Roman" w:hAnsi="Arial" w:cs="Arial"/>
          <w:sz w:val="19"/>
          <w:szCs w:val="19"/>
          <w:lang w:val="en-US"/>
        </w:rPr>
        <w:t xml:space="preserve"> Nissan, was </w:t>
      </w:r>
      <w:r w:rsidR="0016769B" w:rsidRPr="00D87275">
        <w:rPr>
          <w:rFonts w:ascii="Arial" w:eastAsia="Times New Roman" w:hAnsi="Arial" w:cs="Arial"/>
          <w:sz w:val="19"/>
          <w:szCs w:val="19"/>
          <w:lang w:val="en-US"/>
        </w:rPr>
        <w:t>€</w:t>
      </w:r>
      <w:r w:rsidR="00AA74C8">
        <w:rPr>
          <w:rFonts w:ascii="Arial" w:eastAsia="Times New Roman" w:hAnsi="Arial" w:cs="Arial"/>
          <w:sz w:val="19"/>
          <w:szCs w:val="19"/>
          <w:lang w:val="en-US"/>
        </w:rPr>
        <w:t>1</w:t>
      </w:r>
      <w:r w:rsidRPr="00D87275">
        <w:rPr>
          <w:rFonts w:ascii="Arial" w:eastAsia="Times New Roman" w:hAnsi="Arial" w:cs="Arial"/>
          <w:sz w:val="19"/>
          <w:szCs w:val="19"/>
          <w:lang w:val="en-US"/>
        </w:rPr>
        <w:t>,</w:t>
      </w:r>
      <w:r w:rsidR="00AA74C8">
        <w:rPr>
          <w:rFonts w:ascii="Arial" w:eastAsia="Times New Roman" w:hAnsi="Arial" w:cs="Arial"/>
          <w:sz w:val="19"/>
          <w:szCs w:val="19"/>
          <w:lang w:val="en-US"/>
        </w:rPr>
        <w:t>362</w:t>
      </w:r>
      <w:r w:rsidRPr="00D87275">
        <w:rPr>
          <w:rFonts w:ascii="Arial" w:eastAsia="Times New Roman" w:hAnsi="Arial" w:cs="Arial"/>
          <w:sz w:val="19"/>
          <w:szCs w:val="19"/>
          <w:lang w:val="en-US"/>
        </w:rPr>
        <w:t xml:space="preserve"> million</w:t>
      </w:r>
      <w:r w:rsidR="001C7260">
        <w:rPr>
          <w:rFonts w:ascii="Arial" w:eastAsia="Times New Roman" w:hAnsi="Arial" w:cs="Arial"/>
          <w:sz w:val="19"/>
          <w:szCs w:val="19"/>
          <w:lang w:val="en-US"/>
        </w:rPr>
        <w:t>, compared to</w:t>
      </w:r>
      <w:r w:rsidR="00A31320" w:rsidRPr="00D87275">
        <w:rPr>
          <w:rFonts w:ascii="Arial" w:eastAsia="Times New Roman" w:hAnsi="Arial" w:cs="Arial"/>
          <w:sz w:val="19"/>
          <w:szCs w:val="19"/>
          <w:lang w:val="en-US"/>
        </w:rPr>
        <w:t xml:space="preserve"> </w:t>
      </w:r>
      <w:r w:rsidR="0016769B" w:rsidRPr="00D87275">
        <w:rPr>
          <w:rFonts w:ascii="Arial" w:eastAsia="Times New Roman" w:hAnsi="Arial" w:cs="Arial"/>
          <w:sz w:val="19"/>
          <w:szCs w:val="19"/>
          <w:lang w:val="en-US"/>
        </w:rPr>
        <w:t>€</w:t>
      </w:r>
      <w:r w:rsidR="00AA74C8">
        <w:rPr>
          <w:rFonts w:ascii="Arial" w:eastAsia="Times New Roman" w:hAnsi="Arial" w:cs="Arial"/>
          <w:sz w:val="19"/>
          <w:szCs w:val="19"/>
          <w:lang w:val="en-US"/>
        </w:rPr>
        <w:t>1,444 </w:t>
      </w:r>
      <w:r w:rsidR="00A31320" w:rsidRPr="00D87275">
        <w:rPr>
          <w:rFonts w:ascii="Arial" w:eastAsia="Times New Roman" w:hAnsi="Arial" w:cs="Arial"/>
          <w:sz w:val="19"/>
          <w:szCs w:val="19"/>
          <w:lang w:val="en-US"/>
        </w:rPr>
        <w:t xml:space="preserve">million in </w:t>
      </w:r>
      <w:r w:rsidR="001C7260">
        <w:rPr>
          <w:rFonts w:ascii="Arial" w:eastAsia="Times New Roman" w:hAnsi="Arial" w:cs="Arial"/>
          <w:sz w:val="19"/>
          <w:szCs w:val="19"/>
          <w:lang w:val="en-US"/>
        </w:rPr>
        <w:t xml:space="preserve">2013, including </w:t>
      </w:r>
      <w:r w:rsidR="00A31320" w:rsidRPr="00D87275">
        <w:rPr>
          <w:rFonts w:ascii="Arial" w:eastAsia="Times New Roman" w:hAnsi="Arial" w:cs="Arial"/>
          <w:sz w:val="19"/>
          <w:szCs w:val="19"/>
          <w:lang w:val="en-US"/>
        </w:rPr>
        <w:t xml:space="preserve">the negative contribution of AVTOVAZ for </w:t>
      </w:r>
      <w:r w:rsidR="00AA74C8">
        <w:rPr>
          <w:rFonts w:ascii="Arial" w:eastAsia="Times New Roman" w:hAnsi="Arial" w:cs="Arial"/>
          <w:sz w:val="19"/>
          <w:szCs w:val="19"/>
          <w:lang w:val="en-US"/>
        </w:rPr>
        <w:t>-</w:t>
      </w:r>
      <w:r w:rsidR="0016769B" w:rsidRPr="00D87275">
        <w:rPr>
          <w:rFonts w:ascii="Arial" w:eastAsia="Times New Roman" w:hAnsi="Arial" w:cs="Arial"/>
          <w:sz w:val="19"/>
          <w:szCs w:val="19"/>
          <w:lang w:val="en-US"/>
        </w:rPr>
        <w:t>€</w:t>
      </w:r>
      <w:r w:rsidR="00AA74C8">
        <w:rPr>
          <w:rFonts w:ascii="Arial" w:eastAsia="Times New Roman" w:hAnsi="Arial" w:cs="Arial"/>
          <w:sz w:val="19"/>
          <w:szCs w:val="19"/>
          <w:lang w:val="en-US"/>
        </w:rPr>
        <w:t>182</w:t>
      </w:r>
      <w:r w:rsidR="00A31320" w:rsidRPr="00D87275">
        <w:rPr>
          <w:rFonts w:ascii="Arial" w:eastAsia="Times New Roman" w:hAnsi="Arial" w:cs="Arial"/>
          <w:sz w:val="19"/>
          <w:szCs w:val="19"/>
          <w:lang w:val="en-US"/>
        </w:rPr>
        <w:t> million.</w:t>
      </w:r>
    </w:p>
    <w:p w:rsidR="00941DE0" w:rsidRPr="00D87275" w:rsidRDefault="00941DE0" w:rsidP="009A72D6">
      <w:pPr>
        <w:autoSpaceDE w:val="0"/>
        <w:autoSpaceDN w:val="0"/>
        <w:adjustRightInd w:val="0"/>
        <w:jc w:val="both"/>
        <w:divId w:val="953825124"/>
        <w:rPr>
          <w:rFonts w:ascii="Arial" w:eastAsia="Times New Roman" w:hAnsi="Arial" w:cs="Arial"/>
          <w:sz w:val="19"/>
          <w:szCs w:val="19"/>
          <w:lang w:val="en-US"/>
        </w:rPr>
      </w:pPr>
    </w:p>
    <w:p w:rsidR="00941DE0" w:rsidRPr="00D87275" w:rsidRDefault="00941DE0" w:rsidP="0023256A">
      <w:pPr>
        <w:autoSpaceDE w:val="0"/>
        <w:autoSpaceDN w:val="0"/>
        <w:adjustRightInd w:val="0"/>
        <w:jc w:val="both"/>
        <w:divId w:val="953825124"/>
        <w:rPr>
          <w:rFonts w:ascii="Arial" w:eastAsia="Times New Roman" w:hAnsi="Arial" w:cs="Arial"/>
          <w:sz w:val="19"/>
          <w:szCs w:val="19"/>
          <w:lang w:val="en-US"/>
        </w:rPr>
      </w:pPr>
      <w:r w:rsidRPr="00D87275">
        <w:rPr>
          <w:rFonts w:ascii="Arial" w:eastAsia="Times New Roman" w:hAnsi="Arial" w:cs="Arial"/>
          <w:b/>
          <w:bCs/>
          <w:sz w:val="19"/>
          <w:szCs w:val="19"/>
          <w:lang w:val="en-US"/>
        </w:rPr>
        <w:t xml:space="preserve">Net income </w:t>
      </w:r>
      <w:r w:rsidR="0023256A">
        <w:rPr>
          <w:rFonts w:ascii="Arial" w:eastAsia="Times New Roman" w:hAnsi="Arial" w:cs="Arial"/>
          <w:sz w:val="19"/>
          <w:szCs w:val="19"/>
          <w:lang w:val="en-US"/>
        </w:rPr>
        <w:t>came to</w:t>
      </w:r>
      <w:r w:rsidRPr="00D87275">
        <w:rPr>
          <w:rFonts w:ascii="Arial" w:eastAsia="Times New Roman" w:hAnsi="Arial" w:cs="Arial"/>
          <w:sz w:val="19"/>
          <w:szCs w:val="19"/>
          <w:lang w:val="en-US"/>
        </w:rPr>
        <w:t xml:space="preserve"> </w:t>
      </w:r>
      <w:r w:rsidR="0016769B" w:rsidRPr="00D87275">
        <w:rPr>
          <w:rFonts w:ascii="Arial" w:eastAsia="Times New Roman" w:hAnsi="Arial" w:cs="Arial"/>
          <w:sz w:val="19"/>
          <w:szCs w:val="19"/>
          <w:lang w:val="en-US"/>
        </w:rPr>
        <w:t>€</w:t>
      </w:r>
      <w:r w:rsidR="00AA74C8">
        <w:rPr>
          <w:rFonts w:ascii="Arial" w:eastAsia="Times New Roman" w:hAnsi="Arial" w:cs="Arial"/>
          <w:sz w:val="19"/>
          <w:szCs w:val="19"/>
          <w:lang w:val="en-US"/>
        </w:rPr>
        <w:t>1,998</w:t>
      </w:r>
      <w:r w:rsidRPr="00D87275">
        <w:rPr>
          <w:rFonts w:ascii="Arial" w:eastAsia="Times New Roman" w:hAnsi="Arial" w:cs="Arial"/>
          <w:sz w:val="19"/>
          <w:szCs w:val="19"/>
          <w:lang w:val="en-US"/>
        </w:rPr>
        <w:t xml:space="preserve"> million and net income, Group share</w:t>
      </w:r>
      <w:r w:rsidR="000F2555">
        <w:rPr>
          <w:rFonts w:ascii="Arial" w:eastAsia="Times New Roman" w:hAnsi="Arial" w:cs="Arial"/>
          <w:sz w:val="19"/>
          <w:szCs w:val="19"/>
          <w:lang w:val="en-US"/>
        </w:rPr>
        <w:t>,</w:t>
      </w:r>
      <w:r w:rsidRPr="00D87275">
        <w:rPr>
          <w:rFonts w:ascii="Arial" w:eastAsia="Times New Roman" w:hAnsi="Arial" w:cs="Arial"/>
          <w:sz w:val="19"/>
          <w:szCs w:val="19"/>
          <w:lang w:val="en-US"/>
        </w:rPr>
        <w:t xml:space="preserve"> </w:t>
      </w:r>
      <w:r w:rsidR="0023256A">
        <w:rPr>
          <w:rFonts w:ascii="Arial" w:eastAsia="Times New Roman" w:hAnsi="Arial" w:cs="Arial"/>
          <w:sz w:val="19"/>
          <w:szCs w:val="19"/>
          <w:lang w:val="en-US"/>
        </w:rPr>
        <w:t>to</w:t>
      </w:r>
      <w:r w:rsidRPr="00D87275">
        <w:rPr>
          <w:rFonts w:ascii="Arial" w:eastAsia="Times New Roman" w:hAnsi="Arial" w:cs="Arial"/>
          <w:sz w:val="19"/>
          <w:szCs w:val="19"/>
          <w:lang w:val="en-US"/>
        </w:rPr>
        <w:t xml:space="preserve"> </w:t>
      </w:r>
      <w:r w:rsidR="00AA74C8">
        <w:rPr>
          <w:rFonts w:ascii="Arial" w:eastAsia="Times New Roman" w:hAnsi="Arial" w:cs="Arial"/>
          <w:sz w:val="19"/>
          <w:szCs w:val="19"/>
          <w:lang w:val="en-US"/>
        </w:rPr>
        <w:t>€1,890</w:t>
      </w:r>
      <w:r w:rsidR="0016769B" w:rsidRPr="00D87275">
        <w:rPr>
          <w:rFonts w:ascii="Arial" w:eastAsia="Times New Roman" w:hAnsi="Arial" w:cs="Arial"/>
          <w:sz w:val="19"/>
          <w:szCs w:val="19"/>
          <w:lang w:val="en-US"/>
        </w:rPr>
        <w:t xml:space="preserve"> million</w:t>
      </w:r>
      <w:r w:rsidR="007A508C">
        <w:rPr>
          <w:rFonts w:ascii="Arial" w:eastAsia="Times New Roman" w:hAnsi="Arial" w:cs="Arial"/>
          <w:sz w:val="19"/>
          <w:szCs w:val="19"/>
          <w:lang w:val="en-US"/>
        </w:rPr>
        <w:t xml:space="preserve"> </w:t>
      </w:r>
      <w:r w:rsidR="006F7690" w:rsidRPr="00D87275">
        <w:rPr>
          <w:rFonts w:ascii="Arial" w:eastAsia="Times New Roman" w:hAnsi="Arial" w:cs="Arial"/>
          <w:sz w:val="19"/>
          <w:szCs w:val="19"/>
          <w:lang w:val="en-US"/>
        </w:rPr>
        <w:t>(</w:t>
      </w:r>
      <w:r w:rsidR="0016769B" w:rsidRPr="00D87275">
        <w:rPr>
          <w:rFonts w:ascii="Arial" w:eastAsia="Times New Roman" w:hAnsi="Arial" w:cs="Arial"/>
          <w:sz w:val="19"/>
          <w:szCs w:val="19"/>
          <w:lang w:val="en-US"/>
        </w:rPr>
        <w:t>€</w:t>
      </w:r>
      <w:r w:rsidR="00AA74C8">
        <w:rPr>
          <w:rFonts w:ascii="Arial" w:eastAsia="Times New Roman" w:hAnsi="Arial" w:cs="Arial"/>
          <w:sz w:val="19"/>
          <w:szCs w:val="19"/>
          <w:lang w:val="en-US"/>
        </w:rPr>
        <w:t>6.92</w:t>
      </w:r>
      <w:r w:rsidR="001C7260">
        <w:rPr>
          <w:rFonts w:ascii="Arial" w:eastAsia="Times New Roman" w:hAnsi="Arial" w:cs="Arial"/>
          <w:sz w:val="19"/>
          <w:szCs w:val="19"/>
          <w:lang w:val="en-US"/>
        </w:rPr>
        <w:t xml:space="preserve"> per share compared to</w:t>
      </w:r>
      <w:r w:rsidR="006F7690" w:rsidRPr="00D87275">
        <w:rPr>
          <w:rFonts w:ascii="Arial" w:eastAsia="Times New Roman" w:hAnsi="Arial" w:cs="Arial"/>
          <w:sz w:val="19"/>
          <w:szCs w:val="19"/>
          <w:lang w:val="en-US"/>
        </w:rPr>
        <w:t xml:space="preserve"> </w:t>
      </w:r>
      <w:r w:rsidR="0016769B" w:rsidRPr="00D87275">
        <w:rPr>
          <w:rFonts w:ascii="Arial" w:eastAsia="Times New Roman" w:hAnsi="Arial" w:cs="Arial"/>
          <w:sz w:val="19"/>
          <w:szCs w:val="19"/>
          <w:lang w:val="en-US"/>
        </w:rPr>
        <w:t>€</w:t>
      </w:r>
      <w:r w:rsidR="00AA74C8">
        <w:rPr>
          <w:rFonts w:ascii="Arial" w:eastAsia="Times New Roman" w:hAnsi="Arial" w:cs="Arial"/>
          <w:sz w:val="19"/>
          <w:szCs w:val="19"/>
          <w:lang w:val="en-US"/>
        </w:rPr>
        <w:t>2.15</w:t>
      </w:r>
      <w:r w:rsidR="006F7690" w:rsidRPr="00D87275">
        <w:rPr>
          <w:rFonts w:ascii="Arial" w:eastAsia="Times New Roman" w:hAnsi="Arial" w:cs="Arial"/>
          <w:sz w:val="19"/>
          <w:szCs w:val="19"/>
          <w:lang w:val="en-US"/>
        </w:rPr>
        <w:t xml:space="preserve"> per share in 2013).</w:t>
      </w:r>
    </w:p>
    <w:p w:rsidR="00941DE0" w:rsidRPr="00D87275" w:rsidRDefault="00941DE0" w:rsidP="009A72D6">
      <w:pPr>
        <w:autoSpaceDE w:val="0"/>
        <w:autoSpaceDN w:val="0"/>
        <w:adjustRightInd w:val="0"/>
        <w:jc w:val="both"/>
        <w:divId w:val="953825124"/>
        <w:rPr>
          <w:rFonts w:ascii="Arial" w:eastAsia="Times New Roman" w:hAnsi="Arial" w:cs="Arial"/>
          <w:sz w:val="19"/>
          <w:szCs w:val="19"/>
          <w:lang w:val="en-US"/>
        </w:rPr>
      </w:pPr>
    </w:p>
    <w:p w:rsidR="006F7690" w:rsidRDefault="00941DE0" w:rsidP="0023256A">
      <w:pPr>
        <w:autoSpaceDE w:val="0"/>
        <w:autoSpaceDN w:val="0"/>
        <w:adjustRightInd w:val="0"/>
        <w:jc w:val="both"/>
        <w:divId w:val="953825124"/>
        <w:rPr>
          <w:rFonts w:ascii="Arial" w:eastAsia="Times New Roman" w:hAnsi="Arial" w:cs="Arial"/>
          <w:sz w:val="19"/>
          <w:szCs w:val="19"/>
          <w:lang w:val="en-US"/>
        </w:rPr>
      </w:pPr>
      <w:r w:rsidRPr="00D87275">
        <w:rPr>
          <w:rFonts w:ascii="Arial" w:eastAsia="Times New Roman" w:hAnsi="Arial" w:cs="Arial"/>
          <w:sz w:val="19"/>
          <w:szCs w:val="19"/>
          <w:lang w:val="en-US"/>
        </w:rPr>
        <w:t xml:space="preserve">Automotive </w:t>
      </w:r>
      <w:r w:rsidR="0023256A">
        <w:rPr>
          <w:rFonts w:ascii="Arial" w:eastAsia="Times New Roman" w:hAnsi="Arial" w:cs="Arial"/>
          <w:sz w:val="19"/>
          <w:szCs w:val="19"/>
          <w:lang w:val="en-US"/>
        </w:rPr>
        <w:t>operational</w:t>
      </w:r>
      <w:r w:rsidRPr="007A508C">
        <w:rPr>
          <w:rFonts w:ascii="Arial" w:eastAsia="Times New Roman" w:hAnsi="Arial" w:cs="Arial"/>
          <w:b/>
          <w:sz w:val="19"/>
          <w:szCs w:val="19"/>
          <w:lang w:val="en-US"/>
        </w:rPr>
        <w:t xml:space="preserve"> free </w:t>
      </w:r>
      <w:r w:rsidRPr="007A508C">
        <w:rPr>
          <w:rFonts w:ascii="Arial" w:eastAsia="Times New Roman" w:hAnsi="Arial" w:cs="Arial"/>
          <w:b/>
          <w:bCs/>
          <w:iCs/>
          <w:sz w:val="19"/>
          <w:szCs w:val="19"/>
          <w:lang w:val="en-US"/>
        </w:rPr>
        <w:t xml:space="preserve">cash flow </w:t>
      </w:r>
      <w:r w:rsidRPr="00D87275">
        <w:rPr>
          <w:rFonts w:ascii="Arial" w:eastAsia="Times New Roman" w:hAnsi="Arial" w:cs="Arial"/>
          <w:sz w:val="19"/>
          <w:szCs w:val="19"/>
          <w:lang w:val="en-US"/>
        </w:rPr>
        <w:t xml:space="preserve">was positive at </w:t>
      </w:r>
      <w:r w:rsidR="0016769B" w:rsidRPr="00D87275">
        <w:rPr>
          <w:rFonts w:ascii="Arial" w:eastAsia="Times New Roman" w:hAnsi="Arial" w:cs="Arial"/>
          <w:sz w:val="19"/>
          <w:szCs w:val="19"/>
          <w:lang w:val="en-US"/>
        </w:rPr>
        <w:t>€</w:t>
      </w:r>
      <w:r w:rsidR="00AA74C8">
        <w:rPr>
          <w:rFonts w:ascii="Arial" w:eastAsia="Times New Roman" w:hAnsi="Arial" w:cs="Arial"/>
          <w:sz w:val="19"/>
          <w:szCs w:val="19"/>
          <w:lang w:val="en-US"/>
        </w:rPr>
        <w:t>1,083</w:t>
      </w:r>
      <w:r w:rsidR="00D03683">
        <w:rPr>
          <w:rFonts w:ascii="Arial" w:eastAsia="Times New Roman" w:hAnsi="Arial" w:cs="Arial"/>
          <w:sz w:val="19"/>
          <w:szCs w:val="19"/>
          <w:lang w:val="en-US"/>
        </w:rPr>
        <w:t> </w:t>
      </w:r>
      <w:r w:rsidRPr="00D87275">
        <w:rPr>
          <w:rFonts w:ascii="Arial" w:eastAsia="Times New Roman" w:hAnsi="Arial" w:cs="Arial"/>
          <w:sz w:val="19"/>
          <w:szCs w:val="19"/>
          <w:lang w:val="en-US"/>
        </w:rPr>
        <w:t xml:space="preserve">million, </w:t>
      </w:r>
      <w:r w:rsidR="00C137F0">
        <w:rPr>
          <w:rFonts w:ascii="Arial" w:eastAsia="Times New Roman" w:hAnsi="Arial" w:cs="Arial"/>
          <w:sz w:val="19"/>
          <w:szCs w:val="19"/>
          <w:lang w:val="en-US"/>
        </w:rPr>
        <w:t>due to the increase in</w:t>
      </w:r>
      <w:r w:rsidRPr="00D87275">
        <w:rPr>
          <w:rFonts w:ascii="Arial" w:eastAsia="Times New Roman" w:hAnsi="Arial" w:cs="Arial"/>
          <w:sz w:val="19"/>
          <w:szCs w:val="19"/>
          <w:lang w:val="en-US"/>
        </w:rPr>
        <w:t xml:space="preserve"> profitabili</w:t>
      </w:r>
      <w:r w:rsidR="00C137F0">
        <w:rPr>
          <w:rFonts w:ascii="Arial" w:eastAsia="Times New Roman" w:hAnsi="Arial" w:cs="Arial"/>
          <w:sz w:val="19"/>
          <w:szCs w:val="19"/>
          <w:lang w:val="en-US"/>
        </w:rPr>
        <w:t>ty, as well as</w:t>
      </w:r>
      <w:r w:rsidRPr="00D87275">
        <w:rPr>
          <w:rFonts w:ascii="Arial" w:eastAsia="Times New Roman" w:hAnsi="Arial" w:cs="Arial"/>
          <w:sz w:val="19"/>
          <w:szCs w:val="19"/>
          <w:lang w:val="en-US"/>
        </w:rPr>
        <w:t xml:space="preserve"> a positive change of </w:t>
      </w:r>
      <w:r w:rsidR="0016769B" w:rsidRPr="00D87275">
        <w:rPr>
          <w:rFonts w:ascii="Arial" w:eastAsia="Times New Roman" w:hAnsi="Arial" w:cs="Arial"/>
          <w:sz w:val="19"/>
          <w:szCs w:val="19"/>
          <w:lang w:val="en-US"/>
        </w:rPr>
        <w:t>€</w:t>
      </w:r>
      <w:r w:rsidR="00AA74C8">
        <w:rPr>
          <w:rFonts w:ascii="Arial" w:eastAsia="Times New Roman" w:hAnsi="Arial" w:cs="Arial"/>
          <w:sz w:val="19"/>
          <w:szCs w:val="19"/>
          <w:lang w:val="en-US"/>
        </w:rPr>
        <w:t>596</w:t>
      </w:r>
      <w:r w:rsidRPr="00D87275">
        <w:rPr>
          <w:rFonts w:ascii="Arial" w:eastAsia="Times New Roman" w:hAnsi="Arial" w:cs="Arial"/>
          <w:sz w:val="19"/>
          <w:szCs w:val="19"/>
          <w:lang w:val="en-US"/>
        </w:rPr>
        <w:t xml:space="preserve"> million in the working capital requirement over the period.</w:t>
      </w:r>
    </w:p>
    <w:p w:rsidR="00DB3236" w:rsidRDefault="00DB3236" w:rsidP="0023256A">
      <w:pPr>
        <w:autoSpaceDE w:val="0"/>
        <w:autoSpaceDN w:val="0"/>
        <w:adjustRightInd w:val="0"/>
        <w:jc w:val="both"/>
        <w:divId w:val="953825124"/>
        <w:rPr>
          <w:rFonts w:ascii="Arial" w:eastAsia="Times New Roman" w:hAnsi="Arial" w:cs="Arial"/>
          <w:sz w:val="19"/>
          <w:szCs w:val="19"/>
          <w:lang w:val="en-US"/>
        </w:rPr>
      </w:pPr>
    </w:p>
    <w:p w:rsidR="00DB3236" w:rsidRPr="00DB3236" w:rsidRDefault="00DB3236" w:rsidP="00DB3236">
      <w:pPr>
        <w:jc w:val="both"/>
        <w:divId w:val="953825124"/>
        <w:rPr>
          <w:rFonts w:ascii="Arial" w:eastAsia="Times New Roman" w:hAnsi="Arial" w:cs="Arial"/>
          <w:sz w:val="19"/>
          <w:szCs w:val="19"/>
          <w:lang w:val="en-US"/>
        </w:rPr>
      </w:pPr>
      <w:r w:rsidRPr="00DB3236">
        <w:rPr>
          <w:rFonts w:ascii="Arial" w:eastAsia="Times New Roman" w:hAnsi="Arial" w:cs="Arial"/>
          <w:sz w:val="19"/>
          <w:szCs w:val="19"/>
          <w:lang w:val="en-US"/>
        </w:rPr>
        <w:t>A dividend of €1.90 per share, vs €1.72 last year, will be submitted for approval at the next Shareholders’ Annual General Meeting.</w:t>
      </w:r>
    </w:p>
    <w:p w:rsidR="00DB3236" w:rsidRPr="00DB3236" w:rsidRDefault="00DB3236" w:rsidP="0023256A">
      <w:pPr>
        <w:autoSpaceDE w:val="0"/>
        <w:autoSpaceDN w:val="0"/>
        <w:adjustRightInd w:val="0"/>
        <w:jc w:val="both"/>
        <w:divId w:val="953825124"/>
        <w:rPr>
          <w:rFonts w:ascii="Arial" w:eastAsia="Times New Roman" w:hAnsi="Arial" w:cs="Arial"/>
          <w:sz w:val="19"/>
          <w:szCs w:val="19"/>
          <w:lang w:val="en-US"/>
        </w:rPr>
      </w:pPr>
    </w:p>
    <w:p w:rsidR="00AA74C8" w:rsidRPr="00AA74C8" w:rsidRDefault="00AA74C8" w:rsidP="00AA74C8">
      <w:pPr>
        <w:pStyle w:val="Titre8"/>
        <w:spacing w:after="0" w:line="280" w:lineRule="exact"/>
        <w:jc w:val="both"/>
        <w:divId w:val="781458629"/>
        <w:rPr>
          <w:rFonts w:ascii="Arial" w:hAnsi="Arial" w:cs="Arial"/>
          <w:b/>
          <w:i w:val="0"/>
          <w:caps/>
          <w:sz w:val="20"/>
          <w:szCs w:val="20"/>
          <w:lang w:val="en-US"/>
        </w:rPr>
      </w:pPr>
      <w:r w:rsidRPr="00AA74C8">
        <w:rPr>
          <w:rFonts w:ascii="Arial" w:hAnsi="Arial" w:cs="Arial"/>
          <w:b/>
          <w:i w:val="0"/>
          <w:caps/>
          <w:sz w:val="20"/>
          <w:szCs w:val="20"/>
          <w:lang w:val="en-US"/>
        </w:rPr>
        <w:t>2015 OUTLOOK</w:t>
      </w:r>
    </w:p>
    <w:p w:rsidR="00AA74C8" w:rsidRPr="00AA74C8" w:rsidRDefault="00AA74C8" w:rsidP="00AA74C8">
      <w:pPr>
        <w:ind w:left="567"/>
        <w:jc w:val="both"/>
        <w:divId w:val="781458629"/>
        <w:rPr>
          <w:rFonts w:ascii="Arial" w:hAnsi="Arial" w:cs="Arial"/>
          <w:b/>
          <w:sz w:val="20"/>
          <w:lang w:val="en-US"/>
        </w:rPr>
      </w:pPr>
    </w:p>
    <w:p w:rsidR="00AA74C8" w:rsidRPr="00AA74C8" w:rsidRDefault="00AA74C8" w:rsidP="00AA74C8">
      <w:pPr>
        <w:autoSpaceDE w:val="0"/>
        <w:autoSpaceDN w:val="0"/>
        <w:adjustRightInd w:val="0"/>
        <w:jc w:val="both"/>
        <w:divId w:val="781458629"/>
        <w:rPr>
          <w:rFonts w:ascii="Arial" w:eastAsia="Times New Roman" w:hAnsi="Arial" w:cs="Arial"/>
          <w:sz w:val="19"/>
          <w:szCs w:val="19"/>
          <w:lang w:val="en-US"/>
        </w:rPr>
      </w:pPr>
      <w:r w:rsidRPr="00AA74C8">
        <w:rPr>
          <w:rFonts w:ascii="Arial" w:hAnsi="Arial" w:cs="Arial"/>
          <w:sz w:val="20"/>
          <w:lang w:val="en-US"/>
        </w:rPr>
        <w:t xml:space="preserve">In </w:t>
      </w:r>
      <w:r w:rsidRPr="00AA74C8">
        <w:rPr>
          <w:rFonts w:ascii="Arial" w:eastAsia="Times New Roman" w:hAnsi="Arial" w:cs="Arial"/>
          <w:sz w:val="19"/>
          <w:szCs w:val="19"/>
          <w:lang w:val="en-US"/>
        </w:rPr>
        <w:t>spite of the uncertainties surrounding numerous economies, global car demand should continue to grow this year (+2 %). The European market should also show a slight positive growth (+2 %) while we continue to expect high volatility in our main emerging markets:</w:t>
      </w:r>
    </w:p>
    <w:p w:rsidR="00AA74C8" w:rsidRPr="00AA74C8" w:rsidRDefault="00AA74C8" w:rsidP="00AA74C8">
      <w:pPr>
        <w:autoSpaceDE w:val="0"/>
        <w:autoSpaceDN w:val="0"/>
        <w:adjustRightInd w:val="0"/>
        <w:jc w:val="both"/>
        <w:divId w:val="781458629"/>
        <w:rPr>
          <w:rFonts w:ascii="Arial" w:eastAsia="Times New Roman" w:hAnsi="Arial" w:cs="Arial"/>
          <w:sz w:val="19"/>
          <w:szCs w:val="19"/>
          <w:lang w:val="en-US"/>
        </w:rPr>
      </w:pPr>
      <w:r w:rsidRPr="00AA74C8">
        <w:rPr>
          <w:rFonts w:ascii="Arial" w:eastAsia="Times New Roman" w:hAnsi="Arial" w:cs="Arial"/>
          <w:sz w:val="19"/>
          <w:szCs w:val="19"/>
          <w:lang w:val="en-US"/>
        </w:rPr>
        <w:t>In this context, Renault Group aims to:</w:t>
      </w:r>
    </w:p>
    <w:p w:rsidR="00AA74C8" w:rsidRPr="00AA74C8" w:rsidRDefault="00AA74C8" w:rsidP="00AA74C8">
      <w:pPr>
        <w:autoSpaceDE w:val="0"/>
        <w:autoSpaceDN w:val="0"/>
        <w:adjustRightInd w:val="0"/>
        <w:jc w:val="both"/>
        <w:divId w:val="781458629"/>
        <w:rPr>
          <w:rFonts w:ascii="Arial" w:eastAsia="Times New Roman" w:hAnsi="Arial" w:cs="Arial"/>
          <w:sz w:val="19"/>
          <w:szCs w:val="19"/>
          <w:lang w:val="en-US"/>
        </w:rPr>
      </w:pPr>
      <w:r w:rsidRPr="00AA74C8">
        <w:rPr>
          <w:rFonts w:ascii="Arial" w:eastAsia="Times New Roman" w:hAnsi="Arial" w:cs="Arial"/>
          <w:sz w:val="19"/>
          <w:szCs w:val="19"/>
          <w:lang w:val="en-US"/>
        </w:rPr>
        <w:tab/>
        <w:t>- increase further its registrations and revenues (at constant exchange rates),</w:t>
      </w:r>
    </w:p>
    <w:p w:rsidR="00AA74C8" w:rsidRPr="00AA74C8" w:rsidRDefault="00C137F0" w:rsidP="00AA74C8">
      <w:pPr>
        <w:autoSpaceDE w:val="0"/>
        <w:autoSpaceDN w:val="0"/>
        <w:adjustRightInd w:val="0"/>
        <w:jc w:val="both"/>
        <w:divId w:val="781458629"/>
        <w:rPr>
          <w:rFonts w:ascii="Arial" w:eastAsia="Times New Roman" w:hAnsi="Arial" w:cs="Arial"/>
          <w:sz w:val="19"/>
          <w:szCs w:val="19"/>
          <w:lang w:val="en-US"/>
        </w:rPr>
      </w:pPr>
      <w:r>
        <w:rPr>
          <w:rFonts w:ascii="Arial" w:eastAsia="Times New Roman" w:hAnsi="Arial" w:cs="Arial"/>
          <w:sz w:val="19"/>
          <w:szCs w:val="19"/>
          <w:lang w:val="en-US"/>
        </w:rPr>
        <w:tab/>
        <w:t>- continue to improve</w:t>
      </w:r>
      <w:r w:rsidR="00AA74C8" w:rsidRPr="00AA74C8">
        <w:rPr>
          <w:rFonts w:ascii="Arial" w:eastAsia="Times New Roman" w:hAnsi="Arial" w:cs="Arial"/>
          <w:sz w:val="19"/>
          <w:szCs w:val="19"/>
          <w:lang w:val="en-US"/>
        </w:rPr>
        <w:t xml:space="preserve"> </w:t>
      </w:r>
      <w:r>
        <w:rPr>
          <w:rFonts w:ascii="Arial" w:eastAsia="Times New Roman" w:hAnsi="Arial" w:cs="Arial"/>
          <w:sz w:val="19"/>
          <w:szCs w:val="19"/>
          <w:lang w:val="en-US"/>
        </w:rPr>
        <w:t xml:space="preserve">the </w:t>
      </w:r>
      <w:r w:rsidR="000E6F5B">
        <w:rPr>
          <w:rFonts w:ascii="Arial" w:eastAsia="Times New Roman" w:hAnsi="Arial" w:cs="Arial"/>
          <w:sz w:val="19"/>
          <w:szCs w:val="19"/>
          <w:lang w:val="en-US"/>
        </w:rPr>
        <w:t>G</w:t>
      </w:r>
      <w:bookmarkStart w:id="0" w:name="_GoBack"/>
      <w:bookmarkEnd w:id="0"/>
      <w:r w:rsidR="00AA74C8" w:rsidRPr="00AA74C8">
        <w:rPr>
          <w:rFonts w:ascii="Arial" w:eastAsia="Times New Roman" w:hAnsi="Arial" w:cs="Arial"/>
          <w:sz w:val="19"/>
          <w:szCs w:val="19"/>
          <w:lang w:val="en-US"/>
        </w:rPr>
        <w:t>rou</w:t>
      </w:r>
      <w:r>
        <w:rPr>
          <w:rFonts w:ascii="Arial" w:eastAsia="Times New Roman" w:hAnsi="Arial" w:cs="Arial"/>
          <w:sz w:val="19"/>
          <w:szCs w:val="19"/>
          <w:lang w:val="en-US"/>
        </w:rPr>
        <w:t>p’s operating margin</w:t>
      </w:r>
      <w:r w:rsidR="00AA74C8" w:rsidRPr="00AA74C8">
        <w:rPr>
          <w:rFonts w:ascii="Arial" w:eastAsia="Times New Roman" w:hAnsi="Arial" w:cs="Arial"/>
          <w:sz w:val="19"/>
          <w:szCs w:val="19"/>
          <w:lang w:val="en-US"/>
        </w:rPr>
        <w:t xml:space="preserve"> and that of the </w:t>
      </w:r>
      <w:proofErr w:type="gramStart"/>
      <w:r w:rsidR="00AA74C8" w:rsidRPr="00AA74C8">
        <w:rPr>
          <w:rFonts w:ascii="Arial" w:eastAsia="Times New Roman" w:hAnsi="Arial" w:cs="Arial"/>
          <w:sz w:val="19"/>
          <w:szCs w:val="19"/>
          <w:lang w:val="en-US"/>
        </w:rPr>
        <w:t>Automotive</w:t>
      </w:r>
      <w:proofErr w:type="gramEnd"/>
      <w:r w:rsidR="00AA74C8" w:rsidRPr="00AA74C8">
        <w:rPr>
          <w:rFonts w:ascii="Arial" w:eastAsia="Times New Roman" w:hAnsi="Arial" w:cs="Arial"/>
          <w:sz w:val="19"/>
          <w:szCs w:val="19"/>
          <w:lang w:val="en-US"/>
        </w:rPr>
        <w:t xml:space="preserve"> division,</w:t>
      </w:r>
    </w:p>
    <w:p w:rsidR="00AA74C8" w:rsidRDefault="00C137F0" w:rsidP="00AA74C8">
      <w:pPr>
        <w:autoSpaceDE w:val="0"/>
        <w:autoSpaceDN w:val="0"/>
        <w:adjustRightInd w:val="0"/>
        <w:jc w:val="both"/>
        <w:divId w:val="781458629"/>
        <w:rPr>
          <w:rFonts w:ascii="Arial" w:eastAsia="Times New Roman" w:hAnsi="Arial" w:cs="Arial"/>
          <w:sz w:val="19"/>
          <w:szCs w:val="19"/>
          <w:lang w:val="en-US"/>
        </w:rPr>
      </w:pPr>
      <w:r>
        <w:rPr>
          <w:rFonts w:ascii="Arial" w:eastAsia="Times New Roman" w:hAnsi="Arial" w:cs="Arial"/>
          <w:sz w:val="19"/>
          <w:szCs w:val="19"/>
          <w:lang w:val="en-US"/>
        </w:rPr>
        <w:tab/>
        <w:t>- generate</w:t>
      </w:r>
      <w:r w:rsidR="00AA74C8" w:rsidRPr="00AA74C8">
        <w:rPr>
          <w:rFonts w:ascii="Arial" w:eastAsia="Times New Roman" w:hAnsi="Arial" w:cs="Arial"/>
          <w:sz w:val="19"/>
          <w:szCs w:val="19"/>
          <w:lang w:val="en-US"/>
        </w:rPr>
        <w:t xml:space="preserve"> positive </w:t>
      </w:r>
      <w:proofErr w:type="gramStart"/>
      <w:r w:rsidR="00AA74C8" w:rsidRPr="00AA74C8">
        <w:rPr>
          <w:rFonts w:ascii="Arial" w:eastAsia="Times New Roman" w:hAnsi="Arial" w:cs="Arial"/>
          <w:sz w:val="19"/>
          <w:szCs w:val="19"/>
          <w:lang w:val="en-US"/>
        </w:rPr>
        <w:t>Automotive</w:t>
      </w:r>
      <w:proofErr w:type="gramEnd"/>
      <w:r w:rsidR="00AA74C8" w:rsidRPr="00AA74C8">
        <w:rPr>
          <w:rFonts w:ascii="Arial" w:eastAsia="Times New Roman" w:hAnsi="Arial" w:cs="Arial"/>
          <w:sz w:val="19"/>
          <w:szCs w:val="19"/>
          <w:lang w:val="en-US"/>
        </w:rPr>
        <w:t xml:space="preserve"> operational free cash flow. </w:t>
      </w:r>
    </w:p>
    <w:p w:rsidR="002537EB" w:rsidRPr="00AA74C8" w:rsidRDefault="002537EB" w:rsidP="00AA74C8">
      <w:pPr>
        <w:autoSpaceDE w:val="0"/>
        <w:autoSpaceDN w:val="0"/>
        <w:adjustRightInd w:val="0"/>
        <w:jc w:val="both"/>
        <w:divId w:val="781458629"/>
        <w:rPr>
          <w:rFonts w:ascii="Arial" w:eastAsia="Times New Roman" w:hAnsi="Arial" w:cs="Arial"/>
          <w:sz w:val="19"/>
          <w:szCs w:val="19"/>
          <w:lang w:val="en-US"/>
        </w:rPr>
      </w:pPr>
    </w:p>
    <w:p w:rsidR="00AA74C8" w:rsidRPr="001824C1" w:rsidRDefault="00AA74C8" w:rsidP="00AA74C8">
      <w:pPr>
        <w:pStyle w:val="Titre8"/>
        <w:spacing w:after="0" w:line="280" w:lineRule="exact"/>
        <w:ind w:right="474"/>
        <w:jc w:val="both"/>
        <w:divId w:val="781458629"/>
        <w:rPr>
          <w:rFonts w:ascii="Arial" w:hAnsi="Arial" w:cs="Arial"/>
          <w:b/>
          <w:i w:val="0"/>
          <w:caps/>
          <w:sz w:val="20"/>
          <w:szCs w:val="20"/>
        </w:rPr>
      </w:pPr>
      <w:r>
        <w:rPr>
          <w:rFonts w:ascii="Arial" w:hAnsi="Arial" w:cs="Arial"/>
          <w:b/>
          <w:i w:val="0"/>
          <w:caps/>
          <w:sz w:val="20"/>
          <w:szCs w:val="20"/>
        </w:rPr>
        <w:t>Renault consolidated Results</w:t>
      </w:r>
    </w:p>
    <w:tbl>
      <w:tblPr>
        <w:tblW w:w="9781" w:type="dxa"/>
        <w:tblInd w:w="18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678"/>
        <w:gridCol w:w="1701"/>
        <w:gridCol w:w="1701"/>
        <w:gridCol w:w="1701"/>
      </w:tblGrid>
      <w:tr w:rsidR="00AA74C8" w:rsidTr="00AA74C8">
        <w:trPr>
          <w:divId w:val="781458629"/>
          <w:trHeight w:val="320"/>
        </w:trPr>
        <w:tc>
          <w:tcPr>
            <w:tcW w:w="4678" w:type="dxa"/>
            <w:shd w:val="clear" w:color="auto" w:fill="C0C0C0"/>
          </w:tcPr>
          <w:p w:rsidR="00AA74C8" w:rsidRPr="00993BA9" w:rsidRDefault="00AA74C8" w:rsidP="00243B52">
            <w:pPr>
              <w:tabs>
                <w:tab w:val="left" w:pos="270"/>
                <w:tab w:val="left" w:pos="360"/>
                <w:tab w:val="left" w:pos="630"/>
                <w:tab w:val="left" w:pos="720"/>
                <w:tab w:val="left" w:pos="5380"/>
                <w:tab w:val="left" w:pos="8080"/>
              </w:tabs>
              <w:overflowPunct w:val="0"/>
              <w:autoSpaceDE w:val="0"/>
              <w:autoSpaceDN w:val="0"/>
              <w:adjustRightInd w:val="0"/>
              <w:ind w:left="567"/>
              <w:jc w:val="both"/>
              <w:rPr>
                <w:rFonts w:ascii="Arial" w:hAnsi="Arial" w:cs="Arial"/>
                <w:b/>
                <w:i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€ million</w:t>
            </w:r>
          </w:p>
        </w:tc>
        <w:tc>
          <w:tcPr>
            <w:tcW w:w="1701" w:type="dxa"/>
            <w:shd w:val="clear" w:color="auto" w:fill="C0C0C0"/>
          </w:tcPr>
          <w:p w:rsidR="00AA74C8" w:rsidRPr="000D21D9" w:rsidRDefault="00AA74C8" w:rsidP="00243B52">
            <w:pPr>
              <w:tabs>
                <w:tab w:val="left" w:pos="5380"/>
                <w:tab w:val="left" w:pos="8080"/>
              </w:tabs>
              <w:ind w:left="-71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sz w:val="16"/>
                <w:szCs w:val="16"/>
              </w:rPr>
              <w:t>2014</w:t>
            </w:r>
          </w:p>
        </w:tc>
        <w:tc>
          <w:tcPr>
            <w:tcW w:w="1701" w:type="dxa"/>
            <w:shd w:val="clear" w:color="auto" w:fill="C0C0C0"/>
          </w:tcPr>
          <w:p w:rsidR="00AA74C8" w:rsidRPr="000D21D9" w:rsidRDefault="00AA74C8" w:rsidP="00243B52">
            <w:pPr>
              <w:tabs>
                <w:tab w:val="left" w:pos="5380"/>
                <w:tab w:val="left" w:pos="8080"/>
              </w:tabs>
              <w:ind w:left="-71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sz w:val="16"/>
                <w:szCs w:val="16"/>
              </w:rPr>
              <w:t>2013</w:t>
            </w:r>
          </w:p>
        </w:tc>
        <w:tc>
          <w:tcPr>
            <w:tcW w:w="1701" w:type="dxa"/>
            <w:shd w:val="clear" w:color="auto" w:fill="C0C0C0"/>
          </w:tcPr>
          <w:p w:rsidR="00AA74C8" w:rsidRPr="000D21D9" w:rsidRDefault="00AA74C8" w:rsidP="00243B52">
            <w:pPr>
              <w:tabs>
                <w:tab w:val="left" w:pos="5380"/>
                <w:tab w:val="left" w:pos="8080"/>
              </w:tabs>
              <w:ind w:left="-71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sz w:val="16"/>
                <w:szCs w:val="16"/>
              </w:rPr>
              <w:t>Change</w:t>
            </w:r>
          </w:p>
        </w:tc>
      </w:tr>
      <w:tr w:rsidR="00AA74C8" w:rsidRPr="002300D0" w:rsidTr="00AA74C8">
        <w:trPr>
          <w:divId w:val="781458629"/>
        </w:trPr>
        <w:tc>
          <w:tcPr>
            <w:tcW w:w="4678" w:type="dxa"/>
          </w:tcPr>
          <w:p w:rsidR="00AA74C8" w:rsidRPr="00993BA9" w:rsidRDefault="00AA74C8" w:rsidP="00243B52">
            <w:pPr>
              <w:tabs>
                <w:tab w:val="left" w:pos="5380"/>
                <w:tab w:val="left" w:pos="8080"/>
              </w:tabs>
              <w:overflowPunct w:val="0"/>
              <w:autoSpaceDE w:val="0"/>
              <w:autoSpaceDN w:val="0"/>
              <w:adjustRightInd w:val="0"/>
              <w:ind w:left="567" w:right="212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Group revenues</w:t>
            </w:r>
          </w:p>
        </w:tc>
        <w:tc>
          <w:tcPr>
            <w:tcW w:w="1701" w:type="dxa"/>
            <w:shd w:val="clear" w:color="auto" w:fill="CCFFFF"/>
          </w:tcPr>
          <w:p w:rsidR="00AA74C8" w:rsidRPr="004D3622" w:rsidRDefault="00AA74C8" w:rsidP="00243B52">
            <w:pPr>
              <w:tabs>
                <w:tab w:val="left" w:pos="5380"/>
                <w:tab w:val="left" w:pos="8080"/>
              </w:tabs>
              <w:ind w:left="-7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41,055</w:t>
            </w:r>
          </w:p>
        </w:tc>
        <w:tc>
          <w:tcPr>
            <w:tcW w:w="1701" w:type="dxa"/>
          </w:tcPr>
          <w:p w:rsidR="00AA74C8" w:rsidRPr="004D3622" w:rsidRDefault="00AA74C8" w:rsidP="00243B52">
            <w:pPr>
              <w:tabs>
                <w:tab w:val="left" w:pos="5380"/>
                <w:tab w:val="left" w:pos="8080"/>
              </w:tabs>
              <w:ind w:left="-7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40,932</w:t>
            </w:r>
          </w:p>
        </w:tc>
        <w:tc>
          <w:tcPr>
            <w:tcW w:w="1701" w:type="dxa"/>
          </w:tcPr>
          <w:p w:rsidR="00AA74C8" w:rsidRPr="005F54D2" w:rsidRDefault="00AA74C8" w:rsidP="00243B52">
            <w:pPr>
              <w:tabs>
                <w:tab w:val="left" w:pos="5380"/>
                <w:tab w:val="left" w:pos="8080"/>
              </w:tabs>
              <w:ind w:left="-71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sz w:val="16"/>
                <w:szCs w:val="16"/>
              </w:rPr>
              <w:t>+0.</w:t>
            </w:r>
            <w:r w:rsidRPr="005F54D2">
              <w:rPr>
                <w:rFonts w:ascii="Arial" w:hAnsi="Arial" w:cs="Arial"/>
                <w:b/>
                <w:i/>
                <w:sz w:val="16"/>
                <w:szCs w:val="16"/>
              </w:rPr>
              <w:t>3</w:t>
            </w:r>
            <w:r>
              <w:rPr>
                <w:rFonts w:ascii="Arial" w:hAnsi="Arial" w:cs="Arial"/>
                <w:b/>
                <w:i/>
                <w:sz w:val="16"/>
                <w:szCs w:val="16"/>
              </w:rPr>
              <w:t> </w:t>
            </w:r>
            <w:r w:rsidRPr="005F54D2">
              <w:rPr>
                <w:rFonts w:ascii="Arial" w:hAnsi="Arial" w:cs="Arial"/>
                <w:b/>
                <w:i/>
                <w:sz w:val="16"/>
                <w:szCs w:val="16"/>
              </w:rPr>
              <w:t>%</w:t>
            </w:r>
          </w:p>
        </w:tc>
      </w:tr>
      <w:tr w:rsidR="00AA74C8" w:rsidRPr="002300D0" w:rsidTr="00AA74C8">
        <w:trPr>
          <w:divId w:val="781458629"/>
        </w:trPr>
        <w:tc>
          <w:tcPr>
            <w:tcW w:w="4678" w:type="dxa"/>
          </w:tcPr>
          <w:p w:rsidR="00AA74C8" w:rsidRDefault="00AA74C8" w:rsidP="00243B52">
            <w:pPr>
              <w:tabs>
                <w:tab w:val="left" w:pos="270"/>
                <w:tab w:val="left" w:pos="360"/>
                <w:tab w:val="left" w:pos="630"/>
                <w:tab w:val="left" w:pos="720"/>
                <w:tab w:val="left" w:pos="5380"/>
                <w:tab w:val="left" w:pos="8080"/>
              </w:tabs>
              <w:overflowPunct w:val="0"/>
              <w:autoSpaceDE w:val="0"/>
              <w:autoSpaceDN w:val="0"/>
              <w:adjustRightInd w:val="0"/>
              <w:ind w:left="567" w:right="212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Operating profit</w:t>
            </w:r>
          </w:p>
          <w:p w:rsidR="00AA74C8" w:rsidRPr="007511A2" w:rsidRDefault="00AA74C8" w:rsidP="00AA74C8">
            <w:pPr>
              <w:tabs>
                <w:tab w:val="left" w:pos="270"/>
                <w:tab w:val="left" w:pos="360"/>
                <w:tab w:val="left" w:pos="630"/>
                <w:tab w:val="left" w:pos="720"/>
                <w:tab w:val="left" w:pos="5380"/>
                <w:tab w:val="left" w:pos="8080"/>
              </w:tabs>
              <w:overflowPunct w:val="0"/>
              <w:autoSpaceDE w:val="0"/>
              <w:autoSpaceDN w:val="0"/>
              <w:adjustRightInd w:val="0"/>
              <w:ind w:left="567" w:right="212"/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7511A2">
              <w:rPr>
                <w:rFonts w:ascii="Arial" w:hAnsi="Arial" w:cs="Arial"/>
                <w:i/>
                <w:iCs/>
                <w:sz w:val="18"/>
                <w:szCs w:val="18"/>
              </w:rPr>
              <w:t>%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of revenues</w:t>
            </w:r>
          </w:p>
        </w:tc>
        <w:tc>
          <w:tcPr>
            <w:tcW w:w="1701" w:type="dxa"/>
            <w:shd w:val="clear" w:color="auto" w:fill="CCFFFF"/>
          </w:tcPr>
          <w:p w:rsidR="00AA74C8" w:rsidRDefault="00AA74C8" w:rsidP="00243B52">
            <w:pPr>
              <w:tabs>
                <w:tab w:val="left" w:pos="5380"/>
                <w:tab w:val="left" w:pos="8080"/>
              </w:tabs>
              <w:ind w:left="-71"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1,609</w:t>
            </w:r>
          </w:p>
          <w:p w:rsidR="00AA74C8" w:rsidRPr="004D3622" w:rsidRDefault="00AA74C8" w:rsidP="00243B52">
            <w:pPr>
              <w:tabs>
                <w:tab w:val="left" w:pos="5380"/>
                <w:tab w:val="left" w:pos="8080"/>
              </w:tabs>
              <w:ind w:left="-71"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3.9 %</w:t>
            </w:r>
          </w:p>
        </w:tc>
        <w:tc>
          <w:tcPr>
            <w:tcW w:w="1701" w:type="dxa"/>
          </w:tcPr>
          <w:p w:rsidR="00AA74C8" w:rsidRDefault="00AA74C8" w:rsidP="00243B52">
            <w:pPr>
              <w:tabs>
                <w:tab w:val="left" w:pos="5380"/>
                <w:tab w:val="left" w:pos="8080"/>
              </w:tabs>
              <w:ind w:left="-71"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1,242</w:t>
            </w:r>
          </w:p>
          <w:p w:rsidR="00AA74C8" w:rsidRPr="004D3622" w:rsidRDefault="00AA74C8" w:rsidP="00243B52">
            <w:pPr>
              <w:tabs>
                <w:tab w:val="left" w:pos="5380"/>
                <w:tab w:val="left" w:pos="8080"/>
              </w:tabs>
              <w:ind w:left="-71"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3.0 %</w:t>
            </w:r>
          </w:p>
        </w:tc>
        <w:tc>
          <w:tcPr>
            <w:tcW w:w="1701" w:type="dxa"/>
          </w:tcPr>
          <w:p w:rsidR="00AA74C8" w:rsidRPr="005F54D2" w:rsidRDefault="00AA74C8" w:rsidP="00243B52">
            <w:pPr>
              <w:tabs>
                <w:tab w:val="left" w:pos="5380"/>
                <w:tab w:val="left" w:pos="8080"/>
              </w:tabs>
              <w:ind w:left="-71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5F54D2">
              <w:rPr>
                <w:rFonts w:ascii="Arial" w:hAnsi="Arial" w:cs="Arial"/>
                <w:b/>
                <w:i/>
                <w:sz w:val="16"/>
                <w:szCs w:val="16"/>
              </w:rPr>
              <w:t>+367</w:t>
            </w:r>
          </w:p>
          <w:p w:rsidR="00AA74C8" w:rsidRPr="005F54D2" w:rsidRDefault="00AA74C8" w:rsidP="00243B52">
            <w:pPr>
              <w:tabs>
                <w:tab w:val="left" w:pos="5380"/>
                <w:tab w:val="left" w:pos="8080"/>
              </w:tabs>
              <w:ind w:left="-71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sz w:val="16"/>
                <w:szCs w:val="16"/>
              </w:rPr>
              <w:t>+0.9pts</w:t>
            </w:r>
          </w:p>
        </w:tc>
      </w:tr>
      <w:tr w:rsidR="00AA74C8" w:rsidRPr="00271E37" w:rsidTr="00AA74C8">
        <w:trPr>
          <w:divId w:val="781458629"/>
        </w:trPr>
        <w:tc>
          <w:tcPr>
            <w:tcW w:w="4678" w:type="dxa"/>
          </w:tcPr>
          <w:p w:rsidR="00AA74C8" w:rsidRPr="00AA74C8" w:rsidRDefault="00AA74C8" w:rsidP="00AA74C8">
            <w:pPr>
              <w:tabs>
                <w:tab w:val="left" w:pos="270"/>
                <w:tab w:val="left" w:pos="360"/>
                <w:tab w:val="left" w:pos="630"/>
                <w:tab w:val="left" w:pos="720"/>
                <w:tab w:val="left" w:pos="5380"/>
                <w:tab w:val="left" w:pos="8080"/>
              </w:tabs>
              <w:overflowPunct w:val="0"/>
              <w:autoSpaceDE w:val="0"/>
              <w:autoSpaceDN w:val="0"/>
              <w:adjustRightInd w:val="0"/>
              <w:ind w:left="567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AA74C8">
              <w:rPr>
                <w:rFonts w:ascii="Arial" w:hAnsi="Arial" w:cs="Arial"/>
                <w:b/>
                <w:sz w:val="18"/>
                <w:szCs w:val="18"/>
                <w:lang w:val="en-US"/>
              </w:rPr>
              <w:t>Other operating income and expenses items</w:t>
            </w:r>
          </w:p>
        </w:tc>
        <w:tc>
          <w:tcPr>
            <w:tcW w:w="1701" w:type="dxa"/>
            <w:shd w:val="clear" w:color="auto" w:fill="CCFFFF"/>
          </w:tcPr>
          <w:p w:rsidR="00AA74C8" w:rsidRPr="004D3622" w:rsidRDefault="00AA74C8" w:rsidP="00243B52">
            <w:pPr>
              <w:tabs>
                <w:tab w:val="left" w:pos="5380"/>
                <w:tab w:val="left" w:pos="8080"/>
              </w:tabs>
              <w:ind w:left="-7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-504</w:t>
            </w:r>
          </w:p>
        </w:tc>
        <w:tc>
          <w:tcPr>
            <w:tcW w:w="1701" w:type="dxa"/>
          </w:tcPr>
          <w:p w:rsidR="00AA74C8" w:rsidRPr="004D3622" w:rsidRDefault="00AA74C8" w:rsidP="00243B52">
            <w:pPr>
              <w:tabs>
                <w:tab w:val="left" w:pos="5380"/>
                <w:tab w:val="left" w:pos="8080"/>
              </w:tabs>
              <w:ind w:left="-7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-1,276</w:t>
            </w:r>
          </w:p>
        </w:tc>
        <w:tc>
          <w:tcPr>
            <w:tcW w:w="1701" w:type="dxa"/>
          </w:tcPr>
          <w:p w:rsidR="00AA74C8" w:rsidRPr="005F54D2" w:rsidRDefault="00AA74C8" w:rsidP="00243B52">
            <w:pPr>
              <w:tabs>
                <w:tab w:val="left" w:pos="5380"/>
                <w:tab w:val="left" w:pos="8080"/>
              </w:tabs>
              <w:ind w:left="-71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5F54D2">
              <w:rPr>
                <w:rFonts w:ascii="Arial" w:hAnsi="Arial" w:cs="Arial"/>
                <w:b/>
                <w:i/>
                <w:sz w:val="16"/>
                <w:szCs w:val="16"/>
              </w:rPr>
              <w:t>+772</w:t>
            </w:r>
          </w:p>
        </w:tc>
      </w:tr>
      <w:tr w:rsidR="00AA74C8" w:rsidRPr="00271E37" w:rsidTr="00AA74C8">
        <w:trPr>
          <w:divId w:val="781458629"/>
        </w:trPr>
        <w:tc>
          <w:tcPr>
            <w:tcW w:w="4678" w:type="dxa"/>
          </w:tcPr>
          <w:p w:rsidR="00AA74C8" w:rsidRPr="00993BA9" w:rsidRDefault="00AA74C8" w:rsidP="00243B52">
            <w:pPr>
              <w:tabs>
                <w:tab w:val="left" w:pos="270"/>
                <w:tab w:val="left" w:pos="360"/>
                <w:tab w:val="left" w:pos="630"/>
                <w:tab w:val="left" w:pos="720"/>
                <w:tab w:val="left" w:pos="5380"/>
                <w:tab w:val="left" w:pos="8080"/>
              </w:tabs>
              <w:overflowPunct w:val="0"/>
              <w:autoSpaceDE w:val="0"/>
              <w:autoSpaceDN w:val="0"/>
              <w:adjustRightInd w:val="0"/>
              <w:ind w:left="567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Operating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income</w:t>
            </w:r>
            <w:proofErr w:type="spellEnd"/>
          </w:p>
        </w:tc>
        <w:tc>
          <w:tcPr>
            <w:tcW w:w="1701" w:type="dxa"/>
            <w:shd w:val="clear" w:color="auto" w:fill="CCFFFF"/>
          </w:tcPr>
          <w:p w:rsidR="00AA74C8" w:rsidRPr="004D3622" w:rsidRDefault="00AA74C8" w:rsidP="00243B52">
            <w:pPr>
              <w:tabs>
                <w:tab w:val="left" w:pos="5380"/>
                <w:tab w:val="left" w:pos="8080"/>
              </w:tabs>
              <w:ind w:left="-7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1,105</w:t>
            </w:r>
          </w:p>
        </w:tc>
        <w:tc>
          <w:tcPr>
            <w:tcW w:w="1701" w:type="dxa"/>
          </w:tcPr>
          <w:p w:rsidR="00AA74C8" w:rsidRPr="004D3622" w:rsidRDefault="00AA74C8" w:rsidP="00243B52">
            <w:pPr>
              <w:tabs>
                <w:tab w:val="left" w:pos="5380"/>
                <w:tab w:val="left" w:pos="8080"/>
              </w:tabs>
              <w:ind w:left="-7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-34</w:t>
            </w:r>
          </w:p>
        </w:tc>
        <w:tc>
          <w:tcPr>
            <w:tcW w:w="1701" w:type="dxa"/>
          </w:tcPr>
          <w:p w:rsidR="00AA74C8" w:rsidRPr="005F54D2" w:rsidRDefault="00AA74C8" w:rsidP="00243B52">
            <w:pPr>
              <w:tabs>
                <w:tab w:val="left" w:pos="5380"/>
                <w:tab w:val="left" w:pos="8080"/>
              </w:tabs>
              <w:ind w:left="-71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sz w:val="16"/>
                <w:szCs w:val="16"/>
              </w:rPr>
              <w:t>+1,</w:t>
            </w:r>
            <w:r w:rsidRPr="005F54D2">
              <w:rPr>
                <w:rFonts w:ascii="Arial" w:hAnsi="Arial" w:cs="Arial"/>
                <w:b/>
                <w:i/>
                <w:sz w:val="16"/>
                <w:szCs w:val="16"/>
              </w:rPr>
              <w:t>139</w:t>
            </w:r>
          </w:p>
        </w:tc>
      </w:tr>
      <w:tr w:rsidR="00AA74C8" w:rsidTr="00AA74C8">
        <w:trPr>
          <w:divId w:val="781458629"/>
        </w:trPr>
        <w:tc>
          <w:tcPr>
            <w:tcW w:w="4678" w:type="dxa"/>
          </w:tcPr>
          <w:p w:rsidR="00AA74C8" w:rsidRPr="00993BA9" w:rsidRDefault="00AA74C8" w:rsidP="00243B52">
            <w:pPr>
              <w:tabs>
                <w:tab w:val="left" w:pos="270"/>
                <w:tab w:val="left" w:pos="360"/>
                <w:tab w:val="left" w:pos="630"/>
                <w:tab w:val="left" w:pos="720"/>
                <w:tab w:val="left" w:pos="5380"/>
                <w:tab w:val="left" w:pos="8080"/>
              </w:tabs>
              <w:overflowPunct w:val="0"/>
              <w:autoSpaceDE w:val="0"/>
              <w:autoSpaceDN w:val="0"/>
              <w:adjustRightInd w:val="0"/>
              <w:ind w:left="567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Net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financial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income</w:t>
            </w:r>
            <w:proofErr w:type="spellEnd"/>
          </w:p>
        </w:tc>
        <w:tc>
          <w:tcPr>
            <w:tcW w:w="1701" w:type="dxa"/>
            <w:shd w:val="clear" w:color="auto" w:fill="CCFFFF"/>
          </w:tcPr>
          <w:p w:rsidR="00AA74C8" w:rsidRPr="004D3622" w:rsidRDefault="00AA74C8" w:rsidP="00243B52">
            <w:pPr>
              <w:tabs>
                <w:tab w:val="left" w:pos="5380"/>
                <w:tab w:val="left" w:pos="8080"/>
              </w:tabs>
              <w:ind w:left="-7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-333</w:t>
            </w:r>
          </w:p>
        </w:tc>
        <w:tc>
          <w:tcPr>
            <w:tcW w:w="1701" w:type="dxa"/>
          </w:tcPr>
          <w:p w:rsidR="00AA74C8" w:rsidRPr="004D3622" w:rsidRDefault="00AA74C8" w:rsidP="00243B52">
            <w:pPr>
              <w:tabs>
                <w:tab w:val="left" w:pos="5380"/>
                <w:tab w:val="left" w:pos="8080"/>
              </w:tabs>
              <w:ind w:left="-7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-282</w:t>
            </w:r>
          </w:p>
        </w:tc>
        <w:tc>
          <w:tcPr>
            <w:tcW w:w="1701" w:type="dxa"/>
          </w:tcPr>
          <w:p w:rsidR="00AA74C8" w:rsidRPr="005F54D2" w:rsidRDefault="00AA74C8" w:rsidP="00243B52">
            <w:pPr>
              <w:tabs>
                <w:tab w:val="left" w:pos="5380"/>
                <w:tab w:val="left" w:pos="8080"/>
              </w:tabs>
              <w:ind w:left="-71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5F54D2">
              <w:rPr>
                <w:rFonts w:ascii="Arial" w:hAnsi="Arial" w:cs="Arial"/>
                <w:b/>
                <w:i/>
                <w:sz w:val="16"/>
                <w:szCs w:val="16"/>
              </w:rPr>
              <w:t>-51</w:t>
            </w:r>
          </w:p>
        </w:tc>
      </w:tr>
      <w:tr w:rsidR="002C49F4" w:rsidTr="00AA74C8">
        <w:trPr>
          <w:divId w:val="781458629"/>
        </w:trPr>
        <w:tc>
          <w:tcPr>
            <w:tcW w:w="4678" w:type="dxa"/>
          </w:tcPr>
          <w:p w:rsidR="002C49F4" w:rsidRDefault="002C49F4" w:rsidP="00243B52">
            <w:pPr>
              <w:tabs>
                <w:tab w:val="left" w:pos="270"/>
                <w:tab w:val="left" w:pos="360"/>
                <w:tab w:val="left" w:pos="630"/>
                <w:tab w:val="left" w:pos="720"/>
                <w:tab w:val="left" w:pos="5380"/>
                <w:tab w:val="left" w:pos="8080"/>
              </w:tabs>
              <w:overflowPunct w:val="0"/>
              <w:autoSpaceDE w:val="0"/>
              <w:autoSpaceDN w:val="0"/>
              <w:adjustRightInd w:val="0"/>
              <w:ind w:left="567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CCFFFF"/>
          </w:tcPr>
          <w:p w:rsidR="002C49F4" w:rsidRDefault="002C49F4" w:rsidP="00243B52">
            <w:pPr>
              <w:tabs>
                <w:tab w:val="left" w:pos="5380"/>
                <w:tab w:val="left" w:pos="8080"/>
              </w:tabs>
              <w:ind w:left="-7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701" w:type="dxa"/>
          </w:tcPr>
          <w:p w:rsidR="002C49F4" w:rsidRDefault="002C49F4" w:rsidP="00243B52">
            <w:pPr>
              <w:tabs>
                <w:tab w:val="left" w:pos="5380"/>
                <w:tab w:val="left" w:pos="8080"/>
              </w:tabs>
              <w:ind w:left="-7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701" w:type="dxa"/>
          </w:tcPr>
          <w:p w:rsidR="002C49F4" w:rsidRDefault="002C49F4" w:rsidP="00243B52">
            <w:pPr>
              <w:tabs>
                <w:tab w:val="left" w:pos="5380"/>
                <w:tab w:val="left" w:pos="8080"/>
              </w:tabs>
              <w:ind w:left="-71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</w:tr>
      <w:tr w:rsidR="00AA74C8" w:rsidTr="00AA74C8">
        <w:trPr>
          <w:divId w:val="781458629"/>
        </w:trPr>
        <w:tc>
          <w:tcPr>
            <w:tcW w:w="4678" w:type="dxa"/>
          </w:tcPr>
          <w:p w:rsidR="00AA74C8" w:rsidRPr="00C132B3" w:rsidRDefault="00AA74C8" w:rsidP="00243B52">
            <w:pPr>
              <w:tabs>
                <w:tab w:val="left" w:pos="270"/>
                <w:tab w:val="left" w:pos="360"/>
                <w:tab w:val="left" w:pos="630"/>
                <w:tab w:val="left" w:pos="720"/>
                <w:tab w:val="left" w:pos="5380"/>
                <w:tab w:val="left" w:pos="8080"/>
              </w:tabs>
              <w:overflowPunct w:val="0"/>
              <w:autoSpaceDE w:val="0"/>
              <w:autoSpaceDN w:val="0"/>
              <w:adjustRightInd w:val="0"/>
              <w:ind w:left="567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Contribution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from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associated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companies</w:t>
            </w:r>
            <w:proofErr w:type="spellEnd"/>
          </w:p>
        </w:tc>
        <w:tc>
          <w:tcPr>
            <w:tcW w:w="1701" w:type="dxa"/>
            <w:shd w:val="clear" w:color="auto" w:fill="CCFFFF"/>
          </w:tcPr>
          <w:p w:rsidR="00AA74C8" w:rsidRPr="004D3622" w:rsidRDefault="00AA74C8" w:rsidP="00243B52">
            <w:pPr>
              <w:tabs>
                <w:tab w:val="left" w:pos="5380"/>
                <w:tab w:val="left" w:pos="8080"/>
              </w:tabs>
              <w:ind w:left="-7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1,362</w:t>
            </w:r>
          </w:p>
        </w:tc>
        <w:tc>
          <w:tcPr>
            <w:tcW w:w="1701" w:type="dxa"/>
          </w:tcPr>
          <w:p w:rsidR="00AA74C8" w:rsidRPr="004D3622" w:rsidRDefault="00AA74C8" w:rsidP="00243B52">
            <w:pPr>
              <w:tabs>
                <w:tab w:val="left" w:pos="5380"/>
                <w:tab w:val="left" w:pos="8080"/>
              </w:tabs>
              <w:ind w:left="-7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1,444</w:t>
            </w:r>
          </w:p>
        </w:tc>
        <w:tc>
          <w:tcPr>
            <w:tcW w:w="1701" w:type="dxa"/>
          </w:tcPr>
          <w:p w:rsidR="00AA74C8" w:rsidRPr="005F54D2" w:rsidRDefault="00AA74C8" w:rsidP="00243B52">
            <w:pPr>
              <w:tabs>
                <w:tab w:val="left" w:pos="5380"/>
                <w:tab w:val="left" w:pos="8080"/>
              </w:tabs>
              <w:ind w:left="-71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sz w:val="16"/>
                <w:szCs w:val="16"/>
              </w:rPr>
              <w:t>-82</w:t>
            </w:r>
          </w:p>
        </w:tc>
      </w:tr>
      <w:tr w:rsidR="00AA74C8" w:rsidRPr="00873E41" w:rsidTr="00AA74C8">
        <w:trPr>
          <w:divId w:val="781458629"/>
        </w:trPr>
        <w:tc>
          <w:tcPr>
            <w:tcW w:w="4678" w:type="dxa"/>
          </w:tcPr>
          <w:p w:rsidR="00AA74C8" w:rsidRPr="004D3622" w:rsidRDefault="00AA74C8" w:rsidP="00243B52">
            <w:pPr>
              <w:tabs>
                <w:tab w:val="left" w:pos="270"/>
                <w:tab w:val="left" w:pos="360"/>
                <w:tab w:val="left" w:pos="630"/>
                <w:tab w:val="left" w:pos="720"/>
                <w:tab w:val="left" w:pos="5380"/>
                <w:tab w:val="left" w:pos="8080"/>
              </w:tabs>
              <w:overflowPunct w:val="0"/>
              <w:autoSpaceDE w:val="0"/>
              <w:autoSpaceDN w:val="0"/>
              <w:adjustRightInd w:val="0"/>
              <w:ind w:left="567" w:right="212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o/w</w:t>
            </w:r>
            <w:r w:rsidRPr="004D3622">
              <w:rPr>
                <w:rFonts w:ascii="Arial" w:hAnsi="Arial" w:cs="Arial"/>
                <w:i/>
                <w:iCs/>
                <w:sz w:val="18"/>
                <w:szCs w:val="18"/>
              </w:rPr>
              <w:t> : NISSAN</w:t>
            </w:r>
          </w:p>
        </w:tc>
        <w:tc>
          <w:tcPr>
            <w:tcW w:w="1701" w:type="dxa"/>
            <w:shd w:val="clear" w:color="auto" w:fill="CCFFFF"/>
          </w:tcPr>
          <w:p w:rsidR="00AA74C8" w:rsidRPr="004D3622" w:rsidRDefault="00AA74C8" w:rsidP="00243B52">
            <w:pPr>
              <w:tabs>
                <w:tab w:val="left" w:pos="5380"/>
                <w:tab w:val="left" w:pos="8080"/>
              </w:tabs>
              <w:ind w:left="-71"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1,559</w:t>
            </w:r>
          </w:p>
        </w:tc>
        <w:tc>
          <w:tcPr>
            <w:tcW w:w="1701" w:type="dxa"/>
          </w:tcPr>
          <w:p w:rsidR="00AA74C8" w:rsidRPr="004D3622" w:rsidRDefault="00AA74C8" w:rsidP="00243B52">
            <w:pPr>
              <w:tabs>
                <w:tab w:val="left" w:pos="5380"/>
                <w:tab w:val="left" w:pos="8080"/>
              </w:tabs>
              <w:ind w:left="-71"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1,498</w:t>
            </w:r>
          </w:p>
        </w:tc>
        <w:tc>
          <w:tcPr>
            <w:tcW w:w="1701" w:type="dxa"/>
          </w:tcPr>
          <w:p w:rsidR="00AA74C8" w:rsidRPr="005F54D2" w:rsidRDefault="00AA74C8" w:rsidP="00243B52">
            <w:pPr>
              <w:tabs>
                <w:tab w:val="left" w:pos="5380"/>
                <w:tab w:val="left" w:pos="8080"/>
              </w:tabs>
              <w:ind w:left="-71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sz w:val="16"/>
                <w:szCs w:val="16"/>
              </w:rPr>
              <w:t>+61</w:t>
            </w:r>
          </w:p>
        </w:tc>
      </w:tr>
      <w:tr w:rsidR="00AA74C8" w:rsidTr="00AA74C8">
        <w:trPr>
          <w:divId w:val="781458629"/>
        </w:trPr>
        <w:tc>
          <w:tcPr>
            <w:tcW w:w="4678" w:type="dxa"/>
          </w:tcPr>
          <w:p w:rsidR="00AA74C8" w:rsidRPr="004D3622" w:rsidRDefault="00AA74C8" w:rsidP="00243B52">
            <w:pPr>
              <w:tabs>
                <w:tab w:val="left" w:pos="270"/>
                <w:tab w:val="left" w:pos="360"/>
                <w:tab w:val="left" w:pos="720"/>
                <w:tab w:val="left" w:pos="922"/>
                <w:tab w:val="left" w:pos="5380"/>
                <w:tab w:val="left" w:pos="8080"/>
              </w:tabs>
              <w:overflowPunct w:val="0"/>
              <w:autoSpaceDE w:val="0"/>
              <w:autoSpaceDN w:val="0"/>
              <w:adjustRightInd w:val="0"/>
              <w:ind w:left="1060" w:right="210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D362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AVTOVAZ</w:t>
            </w:r>
          </w:p>
        </w:tc>
        <w:tc>
          <w:tcPr>
            <w:tcW w:w="1701" w:type="dxa"/>
            <w:shd w:val="clear" w:color="auto" w:fill="CCFFFF"/>
          </w:tcPr>
          <w:p w:rsidR="00AA74C8" w:rsidRPr="004D3622" w:rsidRDefault="00AA74C8" w:rsidP="00243B52">
            <w:pPr>
              <w:tabs>
                <w:tab w:val="left" w:pos="5380"/>
                <w:tab w:val="left" w:pos="8080"/>
              </w:tabs>
              <w:ind w:left="-71"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-182</w:t>
            </w:r>
          </w:p>
        </w:tc>
        <w:tc>
          <w:tcPr>
            <w:tcW w:w="1701" w:type="dxa"/>
          </w:tcPr>
          <w:p w:rsidR="00AA74C8" w:rsidRPr="004D3622" w:rsidRDefault="00AA74C8" w:rsidP="00243B52">
            <w:pPr>
              <w:tabs>
                <w:tab w:val="left" w:pos="5380"/>
                <w:tab w:val="left" w:pos="8080"/>
              </w:tabs>
              <w:ind w:left="-71"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-34</w:t>
            </w:r>
          </w:p>
        </w:tc>
        <w:tc>
          <w:tcPr>
            <w:tcW w:w="1701" w:type="dxa"/>
          </w:tcPr>
          <w:p w:rsidR="00AA74C8" w:rsidRPr="005F54D2" w:rsidRDefault="00AA74C8" w:rsidP="00243B52">
            <w:pPr>
              <w:tabs>
                <w:tab w:val="left" w:pos="5380"/>
                <w:tab w:val="left" w:pos="8080"/>
              </w:tabs>
              <w:ind w:left="-71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sz w:val="16"/>
                <w:szCs w:val="16"/>
              </w:rPr>
              <w:t>-148</w:t>
            </w:r>
          </w:p>
        </w:tc>
      </w:tr>
      <w:tr w:rsidR="002C49F4" w:rsidTr="00AA74C8">
        <w:trPr>
          <w:divId w:val="781458629"/>
        </w:trPr>
        <w:tc>
          <w:tcPr>
            <w:tcW w:w="4678" w:type="dxa"/>
          </w:tcPr>
          <w:p w:rsidR="002C49F4" w:rsidRPr="004D3622" w:rsidRDefault="002C49F4" w:rsidP="00243B52">
            <w:pPr>
              <w:tabs>
                <w:tab w:val="left" w:pos="270"/>
                <w:tab w:val="left" w:pos="360"/>
                <w:tab w:val="left" w:pos="720"/>
                <w:tab w:val="left" w:pos="922"/>
                <w:tab w:val="left" w:pos="5380"/>
                <w:tab w:val="left" w:pos="8080"/>
              </w:tabs>
              <w:overflowPunct w:val="0"/>
              <w:autoSpaceDE w:val="0"/>
              <w:autoSpaceDN w:val="0"/>
              <w:adjustRightInd w:val="0"/>
              <w:ind w:left="1060" w:right="210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CCFFFF"/>
          </w:tcPr>
          <w:p w:rsidR="002C49F4" w:rsidRDefault="002C49F4" w:rsidP="00243B52">
            <w:pPr>
              <w:tabs>
                <w:tab w:val="left" w:pos="5380"/>
                <w:tab w:val="left" w:pos="8080"/>
              </w:tabs>
              <w:ind w:left="-71"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</w:tc>
        <w:tc>
          <w:tcPr>
            <w:tcW w:w="1701" w:type="dxa"/>
          </w:tcPr>
          <w:p w:rsidR="002C49F4" w:rsidRDefault="002C49F4" w:rsidP="00243B52">
            <w:pPr>
              <w:tabs>
                <w:tab w:val="left" w:pos="5380"/>
                <w:tab w:val="left" w:pos="8080"/>
              </w:tabs>
              <w:ind w:left="-71"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</w:tc>
        <w:tc>
          <w:tcPr>
            <w:tcW w:w="1701" w:type="dxa"/>
          </w:tcPr>
          <w:p w:rsidR="002C49F4" w:rsidRDefault="002C49F4" w:rsidP="00243B52">
            <w:pPr>
              <w:tabs>
                <w:tab w:val="left" w:pos="5380"/>
                <w:tab w:val="left" w:pos="8080"/>
              </w:tabs>
              <w:ind w:left="-71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</w:tr>
      <w:tr w:rsidR="00AA74C8" w:rsidTr="00AA74C8">
        <w:trPr>
          <w:divId w:val="781458629"/>
        </w:trPr>
        <w:tc>
          <w:tcPr>
            <w:tcW w:w="4678" w:type="dxa"/>
          </w:tcPr>
          <w:p w:rsidR="00AA74C8" w:rsidRPr="00144C21" w:rsidRDefault="00AA74C8" w:rsidP="00243B52">
            <w:pPr>
              <w:tabs>
                <w:tab w:val="left" w:pos="270"/>
                <w:tab w:val="left" w:pos="360"/>
                <w:tab w:val="left" w:pos="630"/>
                <w:tab w:val="left" w:pos="720"/>
                <w:tab w:val="left" w:pos="5380"/>
                <w:tab w:val="left" w:pos="8080"/>
              </w:tabs>
              <w:overflowPunct w:val="0"/>
              <w:autoSpaceDE w:val="0"/>
              <w:autoSpaceDN w:val="0"/>
              <w:adjustRightInd w:val="0"/>
              <w:ind w:left="567" w:right="212"/>
              <w:rPr>
                <w:rFonts w:ascii="Arial" w:hAnsi="Arial" w:cs="Arial"/>
                <w:b/>
                <w:i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Current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</w:rPr>
              <w:t xml:space="preserve"> and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deferred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</w:rPr>
              <w:t xml:space="preserve"> taxes</w:t>
            </w:r>
          </w:p>
        </w:tc>
        <w:tc>
          <w:tcPr>
            <w:tcW w:w="1701" w:type="dxa"/>
            <w:shd w:val="clear" w:color="auto" w:fill="CCFFFF"/>
          </w:tcPr>
          <w:p w:rsidR="00AA74C8" w:rsidRPr="004D3622" w:rsidRDefault="00AA74C8" w:rsidP="00243B52">
            <w:pPr>
              <w:tabs>
                <w:tab w:val="left" w:pos="5380"/>
                <w:tab w:val="left" w:pos="8080"/>
              </w:tabs>
              <w:ind w:left="-7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-136</w:t>
            </w:r>
          </w:p>
        </w:tc>
        <w:tc>
          <w:tcPr>
            <w:tcW w:w="1701" w:type="dxa"/>
          </w:tcPr>
          <w:p w:rsidR="00AA74C8" w:rsidRPr="004D3622" w:rsidRDefault="00AA74C8" w:rsidP="00243B52">
            <w:pPr>
              <w:tabs>
                <w:tab w:val="left" w:pos="5380"/>
                <w:tab w:val="left" w:pos="8080"/>
              </w:tabs>
              <w:ind w:left="-7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-433</w:t>
            </w:r>
          </w:p>
        </w:tc>
        <w:tc>
          <w:tcPr>
            <w:tcW w:w="1701" w:type="dxa"/>
          </w:tcPr>
          <w:p w:rsidR="00AA74C8" w:rsidRPr="005F54D2" w:rsidRDefault="00AA74C8" w:rsidP="00243B52">
            <w:pPr>
              <w:tabs>
                <w:tab w:val="left" w:pos="5380"/>
                <w:tab w:val="left" w:pos="8080"/>
              </w:tabs>
              <w:ind w:left="-71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sz w:val="16"/>
                <w:szCs w:val="16"/>
              </w:rPr>
              <w:t>+297</w:t>
            </w:r>
          </w:p>
        </w:tc>
      </w:tr>
      <w:tr w:rsidR="00AA74C8" w:rsidRPr="00BA19C9" w:rsidTr="00AA74C8">
        <w:trPr>
          <w:divId w:val="781458629"/>
        </w:trPr>
        <w:tc>
          <w:tcPr>
            <w:tcW w:w="4678" w:type="dxa"/>
          </w:tcPr>
          <w:p w:rsidR="00AA74C8" w:rsidRPr="00993BA9" w:rsidRDefault="00AA74C8" w:rsidP="00243B52">
            <w:pPr>
              <w:tabs>
                <w:tab w:val="left" w:pos="270"/>
                <w:tab w:val="left" w:pos="360"/>
                <w:tab w:val="left" w:pos="630"/>
                <w:tab w:val="left" w:pos="720"/>
                <w:tab w:val="left" w:pos="5380"/>
                <w:tab w:val="left" w:pos="8080"/>
              </w:tabs>
              <w:overflowPunct w:val="0"/>
              <w:autoSpaceDE w:val="0"/>
              <w:autoSpaceDN w:val="0"/>
              <w:adjustRightInd w:val="0"/>
              <w:ind w:left="567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Net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income</w:t>
            </w:r>
            <w:proofErr w:type="spellEnd"/>
          </w:p>
        </w:tc>
        <w:tc>
          <w:tcPr>
            <w:tcW w:w="1701" w:type="dxa"/>
            <w:shd w:val="clear" w:color="auto" w:fill="CCFFFF"/>
          </w:tcPr>
          <w:p w:rsidR="00AA74C8" w:rsidRPr="004D3622" w:rsidRDefault="00AA74C8" w:rsidP="00243B52">
            <w:pPr>
              <w:tabs>
                <w:tab w:val="left" w:pos="5380"/>
                <w:tab w:val="left" w:pos="8080"/>
              </w:tabs>
              <w:ind w:left="-7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1,998</w:t>
            </w:r>
          </w:p>
        </w:tc>
        <w:tc>
          <w:tcPr>
            <w:tcW w:w="1701" w:type="dxa"/>
          </w:tcPr>
          <w:p w:rsidR="00AA74C8" w:rsidRPr="004D3622" w:rsidRDefault="00AA74C8" w:rsidP="00243B52">
            <w:pPr>
              <w:tabs>
                <w:tab w:val="left" w:pos="5380"/>
                <w:tab w:val="left" w:pos="8080"/>
              </w:tabs>
              <w:ind w:left="-7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695</w:t>
            </w:r>
          </w:p>
        </w:tc>
        <w:tc>
          <w:tcPr>
            <w:tcW w:w="1701" w:type="dxa"/>
          </w:tcPr>
          <w:p w:rsidR="00AA74C8" w:rsidRPr="005F54D2" w:rsidRDefault="00AA74C8" w:rsidP="00243B52">
            <w:pPr>
              <w:tabs>
                <w:tab w:val="left" w:pos="5380"/>
                <w:tab w:val="left" w:pos="8080"/>
              </w:tabs>
              <w:ind w:left="-71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sz w:val="16"/>
                <w:szCs w:val="16"/>
              </w:rPr>
              <w:t>+1,303</w:t>
            </w:r>
          </w:p>
        </w:tc>
      </w:tr>
      <w:tr w:rsidR="00AA74C8" w:rsidRPr="00BA19C9" w:rsidTr="00AA74C8">
        <w:trPr>
          <w:divId w:val="781458629"/>
        </w:trPr>
        <w:tc>
          <w:tcPr>
            <w:tcW w:w="4678" w:type="dxa"/>
          </w:tcPr>
          <w:p w:rsidR="00AA74C8" w:rsidRPr="00993BA9" w:rsidRDefault="00AA74C8" w:rsidP="00243B52">
            <w:pPr>
              <w:tabs>
                <w:tab w:val="left" w:pos="270"/>
                <w:tab w:val="left" w:pos="360"/>
                <w:tab w:val="left" w:pos="630"/>
                <w:tab w:val="left" w:pos="720"/>
                <w:tab w:val="left" w:pos="5380"/>
                <w:tab w:val="left" w:pos="8080"/>
              </w:tabs>
              <w:overflowPunct w:val="0"/>
              <w:autoSpaceDE w:val="0"/>
              <w:autoSpaceDN w:val="0"/>
              <w:adjustRightInd w:val="0"/>
              <w:ind w:left="567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Net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income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</w:rPr>
              <w:t xml:space="preserve">, Group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share</w:t>
            </w:r>
            <w:proofErr w:type="spellEnd"/>
          </w:p>
        </w:tc>
        <w:tc>
          <w:tcPr>
            <w:tcW w:w="1701" w:type="dxa"/>
            <w:shd w:val="clear" w:color="auto" w:fill="CCFFFF"/>
          </w:tcPr>
          <w:p w:rsidR="00AA74C8" w:rsidRPr="004D3622" w:rsidRDefault="00AA74C8" w:rsidP="00243B52">
            <w:pPr>
              <w:tabs>
                <w:tab w:val="left" w:pos="5380"/>
                <w:tab w:val="left" w:pos="8080"/>
              </w:tabs>
              <w:ind w:left="-7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1,890</w:t>
            </w:r>
          </w:p>
        </w:tc>
        <w:tc>
          <w:tcPr>
            <w:tcW w:w="1701" w:type="dxa"/>
          </w:tcPr>
          <w:p w:rsidR="00AA74C8" w:rsidRPr="004D3622" w:rsidRDefault="00AA74C8" w:rsidP="00243B52">
            <w:pPr>
              <w:tabs>
                <w:tab w:val="left" w:pos="5380"/>
                <w:tab w:val="left" w:pos="8080"/>
              </w:tabs>
              <w:ind w:left="-7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586</w:t>
            </w:r>
          </w:p>
        </w:tc>
        <w:tc>
          <w:tcPr>
            <w:tcW w:w="1701" w:type="dxa"/>
          </w:tcPr>
          <w:p w:rsidR="00AA74C8" w:rsidRPr="005F54D2" w:rsidRDefault="00AA74C8" w:rsidP="00243B52">
            <w:pPr>
              <w:tabs>
                <w:tab w:val="left" w:pos="5380"/>
                <w:tab w:val="left" w:pos="8080"/>
              </w:tabs>
              <w:ind w:left="-71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sz w:val="16"/>
                <w:szCs w:val="16"/>
              </w:rPr>
              <w:t xml:space="preserve"> +1,304</w:t>
            </w:r>
          </w:p>
        </w:tc>
      </w:tr>
      <w:tr w:rsidR="00AA74C8" w:rsidRPr="00BA19C9" w:rsidTr="00AA74C8">
        <w:trPr>
          <w:divId w:val="781458629"/>
        </w:trPr>
        <w:tc>
          <w:tcPr>
            <w:tcW w:w="4678" w:type="dxa"/>
          </w:tcPr>
          <w:p w:rsidR="00AA74C8" w:rsidRPr="00AA74C8" w:rsidRDefault="00AA74C8" w:rsidP="00AA74C8">
            <w:pPr>
              <w:tabs>
                <w:tab w:val="left" w:pos="270"/>
                <w:tab w:val="left" w:pos="360"/>
                <w:tab w:val="left" w:pos="630"/>
                <w:tab w:val="left" w:pos="720"/>
                <w:tab w:val="left" w:pos="5380"/>
                <w:tab w:val="left" w:pos="8080"/>
              </w:tabs>
              <w:overflowPunct w:val="0"/>
              <w:autoSpaceDE w:val="0"/>
              <w:autoSpaceDN w:val="0"/>
              <w:adjustRightInd w:val="0"/>
              <w:ind w:left="567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AA74C8">
              <w:rPr>
                <w:rFonts w:ascii="Arial" w:hAnsi="Arial" w:cs="Arial"/>
                <w:b/>
                <w:sz w:val="18"/>
                <w:szCs w:val="18"/>
                <w:lang w:val="en-US"/>
              </w:rPr>
              <w:t xml:space="preserve">Automotive operational </w:t>
            </w: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f</w:t>
            </w:r>
            <w:r w:rsidRPr="00AA74C8">
              <w:rPr>
                <w:rFonts w:ascii="Arial" w:hAnsi="Arial" w:cs="Arial"/>
                <w:b/>
                <w:sz w:val="18"/>
                <w:szCs w:val="18"/>
                <w:lang w:val="en-US"/>
              </w:rPr>
              <w:t xml:space="preserve">ree </w:t>
            </w: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cash f</w:t>
            </w:r>
            <w:r w:rsidRPr="00AA74C8">
              <w:rPr>
                <w:rFonts w:ascii="Arial" w:hAnsi="Arial" w:cs="Arial"/>
                <w:b/>
                <w:sz w:val="18"/>
                <w:szCs w:val="18"/>
                <w:lang w:val="en-US"/>
              </w:rPr>
              <w:t xml:space="preserve">low </w:t>
            </w:r>
          </w:p>
        </w:tc>
        <w:tc>
          <w:tcPr>
            <w:tcW w:w="1701" w:type="dxa"/>
            <w:shd w:val="clear" w:color="auto" w:fill="CCFFFF"/>
          </w:tcPr>
          <w:p w:rsidR="00AA74C8" w:rsidRPr="004D3622" w:rsidRDefault="00AA74C8" w:rsidP="00243B52">
            <w:pPr>
              <w:tabs>
                <w:tab w:val="left" w:pos="5380"/>
                <w:tab w:val="left" w:pos="8080"/>
              </w:tabs>
              <w:ind w:left="-7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1,083</w:t>
            </w:r>
          </w:p>
        </w:tc>
        <w:tc>
          <w:tcPr>
            <w:tcW w:w="1701" w:type="dxa"/>
          </w:tcPr>
          <w:p w:rsidR="00AA74C8" w:rsidRPr="004D3622" w:rsidRDefault="00AA74C8" w:rsidP="00243B52">
            <w:pPr>
              <w:tabs>
                <w:tab w:val="left" w:pos="5380"/>
                <w:tab w:val="left" w:pos="8080"/>
              </w:tabs>
              <w:ind w:left="-7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827</w:t>
            </w:r>
          </w:p>
        </w:tc>
        <w:tc>
          <w:tcPr>
            <w:tcW w:w="1701" w:type="dxa"/>
          </w:tcPr>
          <w:p w:rsidR="00AA74C8" w:rsidRPr="005F54D2" w:rsidRDefault="00AA74C8" w:rsidP="00243B52">
            <w:pPr>
              <w:tabs>
                <w:tab w:val="left" w:pos="5380"/>
                <w:tab w:val="left" w:pos="8080"/>
              </w:tabs>
              <w:ind w:left="-71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sz w:val="16"/>
                <w:szCs w:val="16"/>
              </w:rPr>
              <w:t>+256</w:t>
            </w:r>
          </w:p>
        </w:tc>
      </w:tr>
    </w:tbl>
    <w:p w:rsidR="00AA74C8" w:rsidRDefault="00AA74C8" w:rsidP="00AA74C8">
      <w:pPr>
        <w:spacing w:after="120"/>
        <w:ind w:left="539"/>
        <w:divId w:val="781458629"/>
        <w:rPr>
          <w:rFonts w:ascii="Arial" w:hAnsi="Arial" w:cs="Arial"/>
          <w:b/>
          <w:iCs/>
          <w:caps/>
          <w:sz w:val="20"/>
          <w:lang w:val="en-US"/>
        </w:rPr>
      </w:pPr>
    </w:p>
    <w:p w:rsidR="00AA74C8" w:rsidRPr="00280709" w:rsidRDefault="00AA74C8" w:rsidP="00555FF5">
      <w:pPr>
        <w:spacing w:after="120"/>
        <w:divId w:val="781458629"/>
        <w:rPr>
          <w:rFonts w:ascii="Arial" w:hAnsi="Arial" w:cs="Arial"/>
          <w:b/>
          <w:iCs/>
          <w:caps/>
          <w:sz w:val="20"/>
          <w:lang w:val="en-US"/>
        </w:rPr>
      </w:pPr>
      <w:r w:rsidRPr="00027C83">
        <w:rPr>
          <w:rFonts w:ascii="Arial" w:hAnsi="Arial" w:cs="Arial"/>
          <w:b/>
          <w:iCs/>
          <w:caps/>
          <w:sz w:val="20"/>
          <w:lang w:val="en-US"/>
        </w:rPr>
        <w:t>ADDITIONAL INFORMATION</w:t>
      </w:r>
    </w:p>
    <w:p w:rsidR="00AA74C8" w:rsidRPr="00280709" w:rsidRDefault="00AA74C8" w:rsidP="00555FF5">
      <w:pPr>
        <w:jc w:val="both"/>
        <w:divId w:val="781458629"/>
        <w:rPr>
          <w:rFonts w:ascii="Arial" w:hAnsi="Arial" w:cs="Arial"/>
          <w:sz w:val="20"/>
          <w:lang w:val="en-US"/>
        </w:rPr>
      </w:pPr>
      <w:r w:rsidRPr="00280709">
        <w:rPr>
          <w:rFonts w:ascii="Arial" w:hAnsi="Arial" w:cs="Arial"/>
          <w:sz w:val="20"/>
          <w:lang w:val="en-US"/>
        </w:rPr>
        <w:t xml:space="preserve">The consolidated financial statements of the Renault group </w:t>
      </w:r>
      <w:r>
        <w:rPr>
          <w:rFonts w:ascii="Arial" w:hAnsi="Arial" w:cs="Arial"/>
          <w:sz w:val="20"/>
          <w:lang w:val="en-US"/>
        </w:rPr>
        <w:t>at December 31, 2014</w:t>
      </w:r>
      <w:r w:rsidRPr="00065FF2">
        <w:rPr>
          <w:rFonts w:ascii="Arial" w:hAnsi="Arial" w:cs="Arial"/>
          <w:sz w:val="20"/>
          <w:lang w:val="en-US"/>
        </w:rPr>
        <w:t xml:space="preserve"> were</w:t>
      </w:r>
      <w:r w:rsidRPr="00280709">
        <w:rPr>
          <w:rFonts w:ascii="Arial" w:hAnsi="Arial" w:cs="Arial"/>
          <w:sz w:val="20"/>
          <w:lang w:val="en-US"/>
        </w:rPr>
        <w:t xml:space="preserve"> approved by the Board of Directors on </w:t>
      </w:r>
      <w:r>
        <w:rPr>
          <w:rFonts w:ascii="Arial" w:hAnsi="Arial" w:cs="Arial"/>
          <w:sz w:val="20"/>
          <w:lang w:val="en-US"/>
        </w:rPr>
        <w:t>February 11, 2015</w:t>
      </w:r>
      <w:r w:rsidRPr="00065FF2">
        <w:rPr>
          <w:rFonts w:ascii="Arial" w:hAnsi="Arial" w:cs="Arial"/>
          <w:sz w:val="20"/>
          <w:lang w:val="en-US"/>
        </w:rPr>
        <w:t>. The Group’s</w:t>
      </w:r>
      <w:r w:rsidRPr="00280709">
        <w:rPr>
          <w:rFonts w:ascii="Arial" w:hAnsi="Arial" w:cs="Arial"/>
          <w:sz w:val="20"/>
          <w:lang w:val="en-US"/>
        </w:rPr>
        <w:t xml:space="preserve"> statutory auditors have conducted a limited review of these financial statements and their report will be issued shortly. The </w:t>
      </w:r>
      <w:r>
        <w:rPr>
          <w:rFonts w:ascii="Arial" w:hAnsi="Arial" w:cs="Arial"/>
          <w:sz w:val="20"/>
          <w:lang w:val="en-US"/>
        </w:rPr>
        <w:t>earnings</w:t>
      </w:r>
      <w:r w:rsidRPr="00280709">
        <w:rPr>
          <w:rFonts w:ascii="Arial" w:hAnsi="Arial" w:cs="Arial"/>
          <w:sz w:val="20"/>
          <w:lang w:val="en-US"/>
        </w:rPr>
        <w:t xml:space="preserve"> report, with a complete analysis </w:t>
      </w:r>
      <w:r>
        <w:rPr>
          <w:rFonts w:ascii="Arial" w:hAnsi="Arial" w:cs="Arial"/>
          <w:sz w:val="20"/>
          <w:lang w:val="en-US"/>
        </w:rPr>
        <w:t>of the financial results in 2014</w:t>
      </w:r>
      <w:r w:rsidRPr="00280709">
        <w:rPr>
          <w:rFonts w:ascii="Arial" w:hAnsi="Arial" w:cs="Arial"/>
          <w:sz w:val="20"/>
          <w:lang w:val="en-US"/>
        </w:rPr>
        <w:t>, is available at</w:t>
      </w:r>
      <w:r w:rsidRPr="00027C83">
        <w:rPr>
          <w:rFonts w:ascii="Arial" w:hAnsi="Arial" w:cs="Arial"/>
          <w:sz w:val="20"/>
          <w:lang w:val="en-US"/>
        </w:rPr>
        <w:t> </w:t>
      </w:r>
      <w:hyperlink r:id="rId10" w:history="1">
        <w:r w:rsidRPr="00027C83">
          <w:rPr>
            <w:rFonts w:ascii="Arial" w:hAnsi="Arial" w:cs="Arial"/>
            <w:sz w:val="20"/>
            <w:lang w:val="en-US"/>
          </w:rPr>
          <w:t>www.renault.com</w:t>
        </w:r>
      </w:hyperlink>
      <w:r w:rsidRPr="00027C83">
        <w:rPr>
          <w:rFonts w:ascii="Arial" w:hAnsi="Arial" w:cs="Arial"/>
          <w:sz w:val="20"/>
          <w:lang w:val="en-US"/>
        </w:rPr>
        <w:t> </w:t>
      </w:r>
      <w:r w:rsidRPr="00280709">
        <w:rPr>
          <w:rFonts w:ascii="Arial" w:hAnsi="Arial" w:cs="Arial"/>
          <w:sz w:val="20"/>
          <w:lang w:val="en-US"/>
        </w:rPr>
        <w:t>in the Finance section.</w:t>
      </w:r>
    </w:p>
    <w:p w:rsidR="00AA74C8" w:rsidRPr="00513275" w:rsidRDefault="00AA74C8" w:rsidP="00555FF5">
      <w:pPr>
        <w:jc w:val="both"/>
        <w:divId w:val="781458629"/>
        <w:rPr>
          <w:rFonts w:ascii="Arial" w:hAnsi="Arial" w:cs="Arial"/>
          <w:sz w:val="20"/>
          <w:lang w:val="en-US"/>
        </w:rPr>
      </w:pPr>
    </w:p>
    <w:p w:rsidR="00AA74C8" w:rsidRPr="00513275" w:rsidRDefault="00AA74C8" w:rsidP="00555FF5">
      <w:pPr>
        <w:divId w:val="781458629"/>
        <w:rPr>
          <w:rFonts w:ascii="Arial" w:hAnsi="Arial" w:cs="Arial"/>
          <w:sz w:val="20"/>
          <w:lang w:val="en-US"/>
        </w:rPr>
      </w:pPr>
    </w:p>
    <w:p w:rsidR="00555FF5" w:rsidRPr="00513275" w:rsidRDefault="00555FF5" w:rsidP="00555FF5">
      <w:pPr>
        <w:pStyle w:val="Pieddepage"/>
        <w:spacing w:before="120"/>
        <w:divId w:val="781458629"/>
        <w:rPr>
          <w:rFonts w:ascii="Arial" w:hAnsi="Arial" w:cs="Arial"/>
          <w:sz w:val="18"/>
          <w:szCs w:val="18"/>
          <w:lang w:val="en-US"/>
        </w:rPr>
      </w:pPr>
      <w:r>
        <w:rPr>
          <w:rFonts w:ascii="Arial" w:hAnsi="Arial" w:cs="Arial"/>
          <w:b/>
          <w:sz w:val="18"/>
          <w:szCs w:val="18"/>
          <w:lang w:val="en-US"/>
        </w:rPr>
        <w:t>Press contact</w:t>
      </w:r>
      <w:r w:rsidRPr="00513275">
        <w:rPr>
          <w:rFonts w:ascii="Arial" w:hAnsi="Arial" w:cs="Arial"/>
          <w:b/>
          <w:sz w:val="18"/>
          <w:szCs w:val="18"/>
          <w:lang w:val="en-US"/>
        </w:rPr>
        <w:t xml:space="preserve">: </w:t>
      </w:r>
      <w:r>
        <w:rPr>
          <w:rFonts w:ascii="Arial" w:hAnsi="Arial" w:cs="Arial"/>
          <w:sz w:val="18"/>
          <w:szCs w:val="18"/>
          <w:lang w:val="en-US"/>
        </w:rPr>
        <w:t>Renault Press</w:t>
      </w:r>
      <w:r w:rsidRPr="00513275">
        <w:rPr>
          <w:rFonts w:ascii="Arial" w:hAnsi="Arial" w:cs="Arial"/>
          <w:sz w:val="18"/>
          <w:szCs w:val="18"/>
          <w:lang w:val="en-US"/>
        </w:rPr>
        <w:t xml:space="preserve">, Hélène </w:t>
      </w:r>
      <w:proofErr w:type="spellStart"/>
      <w:r w:rsidRPr="00513275">
        <w:rPr>
          <w:rFonts w:ascii="Arial" w:hAnsi="Arial" w:cs="Arial"/>
          <w:sz w:val="18"/>
          <w:szCs w:val="18"/>
          <w:lang w:val="en-US"/>
        </w:rPr>
        <w:t>Mazier</w:t>
      </w:r>
      <w:proofErr w:type="spellEnd"/>
      <w:r w:rsidRPr="00513275">
        <w:rPr>
          <w:rFonts w:ascii="Arial" w:hAnsi="Arial" w:cs="Arial"/>
          <w:sz w:val="18"/>
          <w:szCs w:val="18"/>
          <w:lang w:val="en-US"/>
        </w:rPr>
        <w:t xml:space="preserve"> +33 (0)1 76 84 39 59</w:t>
      </w:r>
    </w:p>
    <w:p w:rsidR="00555FF5" w:rsidRDefault="00555FF5" w:rsidP="00555FF5">
      <w:pPr>
        <w:pStyle w:val="Pieddepage"/>
        <w:divId w:val="781458629"/>
        <w:rPr>
          <w:lang w:val="en-US"/>
        </w:rPr>
      </w:pPr>
      <w:r>
        <w:rPr>
          <w:rFonts w:ascii="Arial" w:hAnsi="Arial" w:cs="Arial"/>
          <w:sz w:val="18"/>
          <w:szCs w:val="18"/>
          <w:lang w:val="en-US"/>
        </w:rPr>
        <w:t>Websites</w:t>
      </w:r>
      <w:r w:rsidRPr="00513275">
        <w:rPr>
          <w:rFonts w:ascii="Arial" w:hAnsi="Arial" w:cs="Arial"/>
          <w:sz w:val="18"/>
          <w:szCs w:val="18"/>
          <w:lang w:val="en-US"/>
        </w:rPr>
        <w:t xml:space="preserve">: </w:t>
      </w:r>
      <w:hyperlink r:id="rId11" w:history="1">
        <w:r w:rsidRPr="00513275">
          <w:rPr>
            <w:rStyle w:val="Lienhypertexte"/>
            <w:rFonts w:ascii="Arial" w:hAnsi="Arial" w:cs="Arial"/>
            <w:sz w:val="18"/>
            <w:szCs w:val="18"/>
            <w:lang w:val="en-US"/>
          </w:rPr>
          <w:t>www.media.renault.com</w:t>
        </w:r>
      </w:hyperlink>
      <w:r w:rsidRPr="00513275">
        <w:rPr>
          <w:rFonts w:ascii="Arial" w:hAnsi="Arial" w:cs="Arial"/>
          <w:sz w:val="18"/>
          <w:szCs w:val="18"/>
          <w:lang w:val="en-US"/>
        </w:rPr>
        <w:t xml:space="preserve"> – </w:t>
      </w:r>
      <w:hyperlink r:id="rId12" w:history="1">
        <w:r w:rsidRPr="00704578">
          <w:rPr>
            <w:rStyle w:val="Lienhypertexte"/>
            <w:rFonts w:ascii="Arial" w:hAnsi="Arial" w:cs="Arial"/>
            <w:sz w:val="18"/>
            <w:szCs w:val="18"/>
            <w:lang w:val="en-US"/>
          </w:rPr>
          <w:t>www.group.renault.com</w:t>
        </w:r>
      </w:hyperlink>
    </w:p>
    <w:p w:rsidR="00227925" w:rsidRPr="00D87275" w:rsidRDefault="00227925">
      <w:pPr>
        <w:divId w:val="781458629"/>
        <w:rPr>
          <w:rFonts w:ascii="Arial" w:eastAsia="Times New Roman" w:hAnsi="Arial" w:cs="Arial"/>
          <w:b/>
          <w:bCs/>
          <w:sz w:val="20"/>
          <w:szCs w:val="20"/>
          <w:lang w:val="en-US"/>
        </w:rPr>
      </w:pPr>
    </w:p>
    <w:sectPr w:rsidR="00227925" w:rsidRPr="00D87275" w:rsidSect="00ED6132">
      <w:pgSz w:w="12240" w:h="15840"/>
      <w:pgMar w:top="567" w:right="567" w:bottom="567" w:left="56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7BDD" w:rsidRDefault="007D7BDD" w:rsidP="00E96270">
      <w:r>
        <w:separator/>
      </w:r>
    </w:p>
  </w:endnote>
  <w:endnote w:type="continuationSeparator" w:id="0">
    <w:p w:rsidR="007D7BDD" w:rsidRDefault="007D7BDD" w:rsidP="00E962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imes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7BDD" w:rsidRDefault="007D7BDD" w:rsidP="00E96270">
      <w:r>
        <w:separator/>
      </w:r>
    </w:p>
  </w:footnote>
  <w:footnote w:type="continuationSeparator" w:id="0">
    <w:p w:rsidR="007D7BDD" w:rsidRDefault="007D7BDD" w:rsidP="00E962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A2A5A"/>
    <w:multiLevelType w:val="multilevel"/>
    <w:tmpl w:val="E9B2E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3A270F5"/>
    <w:multiLevelType w:val="hybridMultilevel"/>
    <w:tmpl w:val="68D088E6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DCC50A9"/>
    <w:multiLevelType w:val="multilevel"/>
    <w:tmpl w:val="3E3026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BE8238D"/>
    <w:multiLevelType w:val="hybridMultilevel"/>
    <w:tmpl w:val="01C0864E"/>
    <w:lvl w:ilvl="0" w:tplc="040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4">
    <w:nsid w:val="3DB048D0"/>
    <w:multiLevelType w:val="hybridMultilevel"/>
    <w:tmpl w:val="3DA2DE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DDD1140"/>
    <w:multiLevelType w:val="hybridMultilevel"/>
    <w:tmpl w:val="12CC967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</w:num>
  <w:num w:numId="3">
    <w:abstractNumId w:val="2"/>
  </w:num>
  <w:num w:numId="4">
    <w:abstractNumId w:val="2"/>
  </w:num>
  <w:num w:numId="5">
    <w:abstractNumId w:val="0"/>
  </w:num>
  <w:num w:numId="6">
    <w:abstractNumId w:val="1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2867"/>
    <w:rsid w:val="00002867"/>
    <w:rsid w:val="00020D60"/>
    <w:rsid w:val="0002262F"/>
    <w:rsid w:val="00027DFC"/>
    <w:rsid w:val="0004519A"/>
    <w:rsid w:val="00093F9F"/>
    <w:rsid w:val="000B5FD6"/>
    <w:rsid w:val="000E6F5B"/>
    <w:rsid w:val="000F1E82"/>
    <w:rsid w:val="000F2555"/>
    <w:rsid w:val="0014510C"/>
    <w:rsid w:val="0016769B"/>
    <w:rsid w:val="001B37FD"/>
    <w:rsid w:val="001C7260"/>
    <w:rsid w:val="001F4611"/>
    <w:rsid w:val="00205042"/>
    <w:rsid w:val="002124BA"/>
    <w:rsid w:val="00225F65"/>
    <w:rsid w:val="00227925"/>
    <w:rsid w:val="0023256A"/>
    <w:rsid w:val="00240063"/>
    <w:rsid w:val="00240EE1"/>
    <w:rsid w:val="002439F3"/>
    <w:rsid w:val="00244AB2"/>
    <w:rsid w:val="002537EB"/>
    <w:rsid w:val="00256D49"/>
    <w:rsid w:val="00272865"/>
    <w:rsid w:val="00276AFD"/>
    <w:rsid w:val="00282A60"/>
    <w:rsid w:val="00283E15"/>
    <w:rsid w:val="002A211E"/>
    <w:rsid w:val="002A50F9"/>
    <w:rsid w:val="002A5C14"/>
    <w:rsid w:val="002C49F4"/>
    <w:rsid w:val="002D2538"/>
    <w:rsid w:val="002D2979"/>
    <w:rsid w:val="002F4547"/>
    <w:rsid w:val="00316CB6"/>
    <w:rsid w:val="00347505"/>
    <w:rsid w:val="00360D59"/>
    <w:rsid w:val="00366C5D"/>
    <w:rsid w:val="003958B0"/>
    <w:rsid w:val="00395C62"/>
    <w:rsid w:val="003E2D1C"/>
    <w:rsid w:val="003F2B17"/>
    <w:rsid w:val="004070E1"/>
    <w:rsid w:val="00410A19"/>
    <w:rsid w:val="004134F2"/>
    <w:rsid w:val="0045129C"/>
    <w:rsid w:val="00490FE5"/>
    <w:rsid w:val="00493308"/>
    <w:rsid w:val="004A3CA7"/>
    <w:rsid w:val="004A4010"/>
    <w:rsid w:val="004B1ADF"/>
    <w:rsid w:val="004F25AD"/>
    <w:rsid w:val="00501A5F"/>
    <w:rsid w:val="00503B57"/>
    <w:rsid w:val="005077D6"/>
    <w:rsid w:val="005208CD"/>
    <w:rsid w:val="005365EC"/>
    <w:rsid w:val="005374F5"/>
    <w:rsid w:val="00554A34"/>
    <w:rsid w:val="00555FF5"/>
    <w:rsid w:val="005562F4"/>
    <w:rsid w:val="005600D8"/>
    <w:rsid w:val="00571B65"/>
    <w:rsid w:val="005A44BE"/>
    <w:rsid w:val="005B1C33"/>
    <w:rsid w:val="005D1948"/>
    <w:rsid w:val="005E4EE1"/>
    <w:rsid w:val="005E7C8A"/>
    <w:rsid w:val="005F54D2"/>
    <w:rsid w:val="005F5CE8"/>
    <w:rsid w:val="005F6B54"/>
    <w:rsid w:val="0066094C"/>
    <w:rsid w:val="0066271C"/>
    <w:rsid w:val="006641E3"/>
    <w:rsid w:val="00666FA2"/>
    <w:rsid w:val="006751F2"/>
    <w:rsid w:val="00675C4A"/>
    <w:rsid w:val="00684941"/>
    <w:rsid w:val="00687FA8"/>
    <w:rsid w:val="006A5E54"/>
    <w:rsid w:val="006B74A7"/>
    <w:rsid w:val="006D37BD"/>
    <w:rsid w:val="006F433F"/>
    <w:rsid w:val="006F7690"/>
    <w:rsid w:val="00711C86"/>
    <w:rsid w:val="00713866"/>
    <w:rsid w:val="00734DB7"/>
    <w:rsid w:val="00745B31"/>
    <w:rsid w:val="007A508C"/>
    <w:rsid w:val="007C6298"/>
    <w:rsid w:val="007D7AD2"/>
    <w:rsid w:val="007D7BDD"/>
    <w:rsid w:val="008145F1"/>
    <w:rsid w:val="00815D7C"/>
    <w:rsid w:val="00834D0B"/>
    <w:rsid w:val="00842061"/>
    <w:rsid w:val="008530C8"/>
    <w:rsid w:val="00885A93"/>
    <w:rsid w:val="0089403C"/>
    <w:rsid w:val="0089776B"/>
    <w:rsid w:val="008D35EC"/>
    <w:rsid w:val="009123D8"/>
    <w:rsid w:val="00922B1D"/>
    <w:rsid w:val="00941DE0"/>
    <w:rsid w:val="00946588"/>
    <w:rsid w:val="00972C84"/>
    <w:rsid w:val="00975B98"/>
    <w:rsid w:val="00980ED2"/>
    <w:rsid w:val="009A2BFD"/>
    <w:rsid w:val="009A72D6"/>
    <w:rsid w:val="009D2BEF"/>
    <w:rsid w:val="009D5B25"/>
    <w:rsid w:val="009E6CAD"/>
    <w:rsid w:val="00A033E3"/>
    <w:rsid w:val="00A070C7"/>
    <w:rsid w:val="00A275E2"/>
    <w:rsid w:val="00A31320"/>
    <w:rsid w:val="00A32DB6"/>
    <w:rsid w:val="00A41A61"/>
    <w:rsid w:val="00A74E1A"/>
    <w:rsid w:val="00AA74C8"/>
    <w:rsid w:val="00AB5639"/>
    <w:rsid w:val="00AB5C7F"/>
    <w:rsid w:val="00AD39B5"/>
    <w:rsid w:val="00AD75B2"/>
    <w:rsid w:val="00AD7B7B"/>
    <w:rsid w:val="00B0706A"/>
    <w:rsid w:val="00B10F2B"/>
    <w:rsid w:val="00B22813"/>
    <w:rsid w:val="00B31756"/>
    <w:rsid w:val="00B713BE"/>
    <w:rsid w:val="00B7221D"/>
    <w:rsid w:val="00B77F53"/>
    <w:rsid w:val="00BB6325"/>
    <w:rsid w:val="00BD0EDB"/>
    <w:rsid w:val="00C137F0"/>
    <w:rsid w:val="00C261B7"/>
    <w:rsid w:val="00C30D29"/>
    <w:rsid w:val="00C4762A"/>
    <w:rsid w:val="00C5631E"/>
    <w:rsid w:val="00C61A3B"/>
    <w:rsid w:val="00C662F7"/>
    <w:rsid w:val="00C704A3"/>
    <w:rsid w:val="00C76EFA"/>
    <w:rsid w:val="00CB4895"/>
    <w:rsid w:val="00CB6DFF"/>
    <w:rsid w:val="00CD1D85"/>
    <w:rsid w:val="00CD7199"/>
    <w:rsid w:val="00CD7C2F"/>
    <w:rsid w:val="00CE7E12"/>
    <w:rsid w:val="00CF79F7"/>
    <w:rsid w:val="00D03683"/>
    <w:rsid w:val="00D22E23"/>
    <w:rsid w:val="00D349B6"/>
    <w:rsid w:val="00D51C45"/>
    <w:rsid w:val="00D6155C"/>
    <w:rsid w:val="00D87275"/>
    <w:rsid w:val="00DB3236"/>
    <w:rsid w:val="00DB75D0"/>
    <w:rsid w:val="00DC6E5C"/>
    <w:rsid w:val="00DD3F7E"/>
    <w:rsid w:val="00E01ACF"/>
    <w:rsid w:val="00E23360"/>
    <w:rsid w:val="00E34D25"/>
    <w:rsid w:val="00E360AE"/>
    <w:rsid w:val="00E536B1"/>
    <w:rsid w:val="00E96270"/>
    <w:rsid w:val="00EA2C8A"/>
    <w:rsid w:val="00EA4352"/>
    <w:rsid w:val="00EB3D82"/>
    <w:rsid w:val="00ED6132"/>
    <w:rsid w:val="00EF74A8"/>
    <w:rsid w:val="00F00B44"/>
    <w:rsid w:val="00F11961"/>
    <w:rsid w:val="00F2119E"/>
    <w:rsid w:val="00F26D10"/>
    <w:rsid w:val="00F34F5A"/>
    <w:rsid w:val="00F5090E"/>
    <w:rsid w:val="00F50E5F"/>
    <w:rsid w:val="00F57B59"/>
    <w:rsid w:val="00F720ED"/>
    <w:rsid w:val="00F83337"/>
    <w:rsid w:val="00F843CF"/>
    <w:rsid w:val="00F863EC"/>
    <w:rsid w:val="00FD4B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paragraph" w:styleId="Titre1">
    <w:name w:val="heading 1"/>
    <w:basedOn w:val="Normal"/>
    <w:link w:val="Titre1Car"/>
    <w:uiPriority w:val="9"/>
    <w:qFormat/>
    <w:pPr>
      <w:spacing w:before="100" w:beforeAutospacing="1" w:after="100" w:afterAutospacing="1"/>
      <w:outlineLvl w:val="0"/>
    </w:pPr>
    <w:rPr>
      <w:rFonts w:ascii="Arial" w:hAnsi="Arial" w:cs="Arial"/>
      <w:b/>
      <w:bCs/>
      <w:caps/>
      <w:color w:val="000000"/>
      <w:kern w:val="36"/>
      <w:sz w:val="36"/>
      <w:szCs w:val="36"/>
    </w:rPr>
  </w:style>
  <w:style w:type="paragraph" w:styleId="Titre8">
    <w:name w:val="heading 8"/>
    <w:basedOn w:val="Normal"/>
    <w:next w:val="Normal"/>
    <w:link w:val="Titre8Car"/>
    <w:qFormat/>
    <w:rsid w:val="004134F2"/>
    <w:pPr>
      <w:spacing w:before="240" w:after="60"/>
      <w:outlineLvl w:val="7"/>
    </w:pPr>
    <w:rPr>
      <w:rFonts w:eastAsia="Times"/>
      <w:i/>
      <w:iCs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Pr>
      <w:color w:val="0000FF"/>
      <w:u w:val="single"/>
    </w:rPr>
  </w:style>
  <w:style w:type="character" w:styleId="Lienhypertextesuivivisit">
    <w:name w:val="FollowedHyperlink"/>
    <w:basedOn w:val="Policepardfaut"/>
    <w:uiPriority w:val="99"/>
    <w:semiHidden/>
    <w:unhideWhenUsed/>
    <w:rPr>
      <w:color w:val="800080"/>
      <w:u w:val="single"/>
    </w:rPr>
  </w:style>
  <w:style w:type="character" w:customStyle="1" w:styleId="Titre1Car">
    <w:name w:val="Titre 1 Car"/>
    <w:basedOn w:val="Policepardfaut"/>
    <w:link w:val="Titre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paragraph" w:styleId="Textedebulles">
    <w:name w:val="Balloon Text"/>
    <w:basedOn w:val="Normal"/>
    <w:link w:val="TextedebullesC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locked/>
    <w:rPr>
      <w:rFonts w:ascii="Tahoma" w:eastAsiaTheme="minorEastAsia" w:hAnsi="Tahoma" w:cs="Tahoma" w:hint="default"/>
      <w:sz w:val="16"/>
      <w:szCs w:val="16"/>
    </w:rPr>
  </w:style>
  <w:style w:type="paragraph" w:customStyle="1" w:styleId="releasebody">
    <w:name w:val="releasebody"/>
    <w:basedOn w:val="Normal"/>
    <w:uiPriority w:val="99"/>
    <w:pPr>
      <w:spacing w:before="100" w:beforeAutospacing="1" w:after="100" w:afterAutospacing="1"/>
      <w:jc w:val="both"/>
    </w:pPr>
  </w:style>
  <w:style w:type="paragraph" w:customStyle="1" w:styleId="releasedate">
    <w:name w:val="releasedate"/>
    <w:basedOn w:val="Normal"/>
    <w:uiPriority w:val="99"/>
    <w:pPr>
      <w:spacing w:before="100" w:beforeAutospacing="1" w:after="100" w:afterAutospacing="1"/>
    </w:pPr>
    <w:rPr>
      <w:rFonts w:ascii="Arial" w:hAnsi="Arial" w:cs="Arial"/>
      <w:color w:val="000000"/>
      <w:sz w:val="22"/>
      <w:szCs w:val="22"/>
    </w:rPr>
  </w:style>
  <w:style w:type="paragraph" w:customStyle="1" w:styleId="releasetitle">
    <w:name w:val="releasetitle"/>
    <w:basedOn w:val="Normal"/>
    <w:uiPriority w:val="99"/>
    <w:pPr>
      <w:spacing w:before="100" w:beforeAutospacing="1" w:after="100" w:afterAutospacing="1"/>
    </w:pPr>
    <w:rPr>
      <w:rFonts w:ascii="Arial" w:hAnsi="Arial" w:cs="Arial"/>
      <w:b/>
      <w:bCs/>
      <w:caps/>
      <w:sz w:val="22"/>
      <w:szCs w:val="22"/>
    </w:rPr>
  </w:style>
  <w:style w:type="paragraph" w:customStyle="1" w:styleId="lineborder">
    <w:name w:val="lineborder"/>
    <w:basedOn w:val="Normal"/>
    <w:uiPriority w:val="99"/>
    <w:pPr>
      <w:pBdr>
        <w:right w:val="single" w:sz="6" w:space="0" w:color="000000"/>
      </w:pBdr>
      <w:spacing w:before="100" w:beforeAutospacing="1" w:after="100" w:afterAutospacing="1"/>
    </w:pPr>
  </w:style>
  <w:style w:type="paragraph" w:customStyle="1" w:styleId="contactarea">
    <w:name w:val="contactarea"/>
    <w:basedOn w:val="Normal"/>
    <w:uiPriority w:val="99"/>
    <w:pPr>
      <w:spacing w:before="600" w:after="100" w:afterAutospacing="1"/>
    </w:pPr>
    <w:rPr>
      <w:rFonts w:ascii="Arial" w:hAnsi="Arial" w:cs="Arial"/>
      <w:sz w:val="18"/>
      <w:szCs w:val="18"/>
    </w:rPr>
  </w:style>
  <w:style w:type="paragraph" w:customStyle="1" w:styleId="contactinfo">
    <w:name w:val="contactinfo"/>
    <w:basedOn w:val="Normal"/>
    <w:uiPriority w:val="99"/>
    <w:pPr>
      <w:spacing w:before="150" w:after="100" w:afterAutospacing="1"/>
    </w:pPr>
  </w:style>
  <w:style w:type="paragraph" w:customStyle="1" w:styleId="introduction">
    <w:name w:val="introduction"/>
    <w:basedOn w:val="Normal"/>
    <w:uiPriority w:val="99"/>
    <w:pPr>
      <w:spacing w:before="225" w:after="225"/>
    </w:pPr>
    <w:rPr>
      <w:b/>
      <w:bCs/>
    </w:rPr>
  </w:style>
  <w:style w:type="paragraph" w:customStyle="1" w:styleId="Sous-titre1">
    <w:name w:val="Sous-titre1"/>
    <w:basedOn w:val="Normal"/>
    <w:uiPriority w:val="99"/>
    <w:pPr>
      <w:spacing w:before="225" w:after="225"/>
    </w:pPr>
    <w:rPr>
      <w:rFonts w:ascii="Arial" w:hAnsi="Arial" w:cs="Arial"/>
      <w:b/>
      <w:bCs/>
    </w:rPr>
  </w:style>
  <w:style w:type="paragraph" w:customStyle="1" w:styleId="Lgende1">
    <w:name w:val="Légende1"/>
    <w:basedOn w:val="Normal"/>
    <w:uiPriority w:val="99"/>
    <w:pPr>
      <w:spacing w:before="100" w:beforeAutospacing="1" w:after="100" w:afterAutospacing="1"/>
      <w:jc w:val="center"/>
    </w:pPr>
    <w:rPr>
      <w:rFonts w:ascii="Arial" w:hAnsi="Arial" w:cs="Arial"/>
      <w:i/>
      <w:iCs/>
      <w:sz w:val="17"/>
      <w:szCs w:val="17"/>
    </w:rPr>
  </w:style>
  <w:style w:type="character" w:customStyle="1" w:styleId="releasetitle1">
    <w:name w:val="releasetitle1"/>
    <w:basedOn w:val="Policepardfaut"/>
    <w:rPr>
      <w:rFonts w:ascii="Arial" w:hAnsi="Arial" w:cs="Arial" w:hint="default"/>
      <w:b/>
      <w:bCs/>
      <w:caps/>
      <w:sz w:val="22"/>
      <w:szCs w:val="22"/>
    </w:rPr>
  </w:style>
  <w:style w:type="character" w:customStyle="1" w:styleId="releasedate1">
    <w:name w:val="releasedate1"/>
    <w:basedOn w:val="Policepardfaut"/>
    <w:rPr>
      <w:rFonts w:ascii="Arial" w:hAnsi="Arial" w:cs="Arial" w:hint="default"/>
      <w:color w:val="000000"/>
      <w:sz w:val="22"/>
      <w:szCs w:val="22"/>
    </w:rPr>
  </w:style>
  <w:style w:type="character" w:styleId="lev">
    <w:name w:val="Strong"/>
    <w:basedOn w:val="Policepardfaut"/>
    <w:uiPriority w:val="22"/>
    <w:qFormat/>
    <w:rPr>
      <w:b/>
      <w:bCs/>
    </w:rPr>
  </w:style>
  <w:style w:type="paragraph" w:styleId="Paragraphedeliste">
    <w:name w:val="List Paragraph"/>
    <w:basedOn w:val="Normal"/>
    <w:uiPriority w:val="99"/>
    <w:qFormat/>
    <w:rsid w:val="00972C84"/>
    <w:pPr>
      <w:ind w:left="720"/>
      <w:contextualSpacing/>
    </w:pPr>
    <w:rPr>
      <w:rFonts w:eastAsia="MS Mincho"/>
      <w:lang w:val="en-US" w:eastAsia="ja-JP"/>
    </w:rPr>
  </w:style>
  <w:style w:type="paragraph" w:styleId="Notedefin">
    <w:name w:val="endnote text"/>
    <w:basedOn w:val="Normal"/>
    <w:link w:val="NotedefinCar"/>
    <w:uiPriority w:val="99"/>
    <w:semiHidden/>
    <w:unhideWhenUsed/>
    <w:rsid w:val="00E96270"/>
    <w:rPr>
      <w:sz w:val="20"/>
      <w:szCs w:val="20"/>
    </w:rPr>
  </w:style>
  <w:style w:type="character" w:customStyle="1" w:styleId="NotedefinCar">
    <w:name w:val="Note de fin Car"/>
    <w:basedOn w:val="Policepardfaut"/>
    <w:link w:val="Notedefin"/>
    <w:uiPriority w:val="99"/>
    <w:semiHidden/>
    <w:rsid w:val="00E96270"/>
    <w:rPr>
      <w:rFonts w:eastAsiaTheme="minorEastAsia"/>
    </w:rPr>
  </w:style>
  <w:style w:type="character" w:styleId="Appeldenotedefin">
    <w:name w:val="endnote reference"/>
    <w:basedOn w:val="Policepardfaut"/>
    <w:uiPriority w:val="99"/>
    <w:semiHidden/>
    <w:unhideWhenUsed/>
    <w:rsid w:val="00E96270"/>
    <w:rPr>
      <w:vertAlign w:val="superscript"/>
    </w:rPr>
  </w:style>
  <w:style w:type="paragraph" w:styleId="Notedebasdepage">
    <w:name w:val="footnote text"/>
    <w:basedOn w:val="Normal"/>
    <w:link w:val="NotedebasdepageCar"/>
    <w:semiHidden/>
    <w:unhideWhenUsed/>
    <w:rsid w:val="00E96270"/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E96270"/>
    <w:rPr>
      <w:rFonts w:eastAsiaTheme="minorEastAsia"/>
    </w:rPr>
  </w:style>
  <w:style w:type="character" w:styleId="Appelnotedebasdep">
    <w:name w:val="footnote reference"/>
    <w:basedOn w:val="Policepardfaut"/>
    <w:semiHidden/>
    <w:unhideWhenUsed/>
    <w:rsid w:val="00E96270"/>
    <w:rPr>
      <w:vertAlign w:val="superscript"/>
    </w:rPr>
  </w:style>
  <w:style w:type="character" w:customStyle="1" w:styleId="Titre8Car">
    <w:name w:val="Titre 8 Car"/>
    <w:basedOn w:val="Policepardfaut"/>
    <w:link w:val="Titre8"/>
    <w:rsid w:val="004134F2"/>
    <w:rPr>
      <w:rFonts w:eastAsia="Times"/>
      <w:i/>
      <w:iCs/>
      <w:sz w:val="24"/>
      <w:szCs w:val="24"/>
      <w:lang w:eastAsia="en-US"/>
    </w:rPr>
  </w:style>
  <w:style w:type="paragraph" w:styleId="Pieddepage">
    <w:name w:val="footer"/>
    <w:basedOn w:val="Normal"/>
    <w:link w:val="PieddepageCar"/>
    <w:rsid w:val="00AA74C8"/>
    <w:pPr>
      <w:tabs>
        <w:tab w:val="center" w:pos="4536"/>
        <w:tab w:val="right" w:pos="9072"/>
      </w:tabs>
    </w:pPr>
    <w:rPr>
      <w:rFonts w:ascii="Times" w:eastAsia="Times New Roman" w:hAnsi="Times"/>
      <w:szCs w:val="20"/>
      <w:lang w:eastAsia="en-US"/>
    </w:rPr>
  </w:style>
  <w:style w:type="character" w:customStyle="1" w:styleId="PieddepageCar">
    <w:name w:val="Pied de page Car"/>
    <w:basedOn w:val="Policepardfaut"/>
    <w:link w:val="Pieddepage"/>
    <w:rsid w:val="00AA74C8"/>
    <w:rPr>
      <w:rFonts w:ascii="Times" w:hAnsi="Times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paragraph" w:styleId="Titre1">
    <w:name w:val="heading 1"/>
    <w:basedOn w:val="Normal"/>
    <w:link w:val="Titre1Car"/>
    <w:uiPriority w:val="9"/>
    <w:qFormat/>
    <w:pPr>
      <w:spacing w:before="100" w:beforeAutospacing="1" w:after="100" w:afterAutospacing="1"/>
      <w:outlineLvl w:val="0"/>
    </w:pPr>
    <w:rPr>
      <w:rFonts w:ascii="Arial" w:hAnsi="Arial" w:cs="Arial"/>
      <w:b/>
      <w:bCs/>
      <w:caps/>
      <w:color w:val="000000"/>
      <w:kern w:val="36"/>
      <w:sz w:val="36"/>
      <w:szCs w:val="36"/>
    </w:rPr>
  </w:style>
  <w:style w:type="paragraph" w:styleId="Titre8">
    <w:name w:val="heading 8"/>
    <w:basedOn w:val="Normal"/>
    <w:next w:val="Normal"/>
    <w:link w:val="Titre8Car"/>
    <w:qFormat/>
    <w:rsid w:val="004134F2"/>
    <w:pPr>
      <w:spacing w:before="240" w:after="60"/>
      <w:outlineLvl w:val="7"/>
    </w:pPr>
    <w:rPr>
      <w:rFonts w:eastAsia="Times"/>
      <w:i/>
      <w:iCs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Pr>
      <w:color w:val="0000FF"/>
      <w:u w:val="single"/>
    </w:rPr>
  </w:style>
  <w:style w:type="character" w:styleId="Lienhypertextesuivivisit">
    <w:name w:val="FollowedHyperlink"/>
    <w:basedOn w:val="Policepardfaut"/>
    <w:uiPriority w:val="99"/>
    <w:semiHidden/>
    <w:unhideWhenUsed/>
    <w:rPr>
      <w:color w:val="800080"/>
      <w:u w:val="single"/>
    </w:rPr>
  </w:style>
  <w:style w:type="character" w:customStyle="1" w:styleId="Titre1Car">
    <w:name w:val="Titre 1 Car"/>
    <w:basedOn w:val="Policepardfaut"/>
    <w:link w:val="Titre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paragraph" w:styleId="Textedebulles">
    <w:name w:val="Balloon Text"/>
    <w:basedOn w:val="Normal"/>
    <w:link w:val="TextedebullesC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locked/>
    <w:rPr>
      <w:rFonts w:ascii="Tahoma" w:eastAsiaTheme="minorEastAsia" w:hAnsi="Tahoma" w:cs="Tahoma" w:hint="default"/>
      <w:sz w:val="16"/>
      <w:szCs w:val="16"/>
    </w:rPr>
  </w:style>
  <w:style w:type="paragraph" w:customStyle="1" w:styleId="releasebody">
    <w:name w:val="releasebody"/>
    <w:basedOn w:val="Normal"/>
    <w:uiPriority w:val="99"/>
    <w:pPr>
      <w:spacing w:before="100" w:beforeAutospacing="1" w:after="100" w:afterAutospacing="1"/>
      <w:jc w:val="both"/>
    </w:pPr>
  </w:style>
  <w:style w:type="paragraph" w:customStyle="1" w:styleId="releasedate">
    <w:name w:val="releasedate"/>
    <w:basedOn w:val="Normal"/>
    <w:uiPriority w:val="99"/>
    <w:pPr>
      <w:spacing w:before="100" w:beforeAutospacing="1" w:after="100" w:afterAutospacing="1"/>
    </w:pPr>
    <w:rPr>
      <w:rFonts w:ascii="Arial" w:hAnsi="Arial" w:cs="Arial"/>
      <w:color w:val="000000"/>
      <w:sz w:val="22"/>
      <w:szCs w:val="22"/>
    </w:rPr>
  </w:style>
  <w:style w:type="paragraph" w:customStyle="1" w:styleId="releasetitle">
    <w:name w:val="releasetitle"/>
    <w:basedOn w:val="Normal"/>
    <w:uiPriority w:val="99"/>
    <w:pPr>
      <w:spacing w:before="100" w:beforeAutospacing="1" w:after="100" w:afterAutospacing="1"/>
    </w:pPr>
    <w:rPr>
      <w:rFonts w:ascii="Arial" w:hAnsi="Arial" w:cs="Arial"/>
      <w:b/>
      <w:bCs/>
      <w:caps/>
      <w:sz w:val="22"/>
      <w:szCs w:val="22"/>
    </w:rPr>
  </w:style>
  <w:style w:type="paragraph" w:customStyle="1" w:styleId="lineborder">
    <w:name w:val="lineborder"/>
    <w:basedOn w:val="Normal"/>
    <w:uiPriority w:val="99"/>
    <w:pPr>
      <w:pBdr>
        <w:right w:val="single" w:sz="6" w:space="0" w:color="000000"/>
      </w:pBdr>
      <w:spacing w:before="100" w:beforeAutospacing="1" w:after="100" w:afterAutospacing="1"/>
    </w:pPr>
  </w:style>
  <w:style w:type="paragraph" w:customStyle="1" w:styleId="contactarea">
    <w:name w:val="contactarea"/>
    <w:basedOn w:val="Normal"/>
    <w:uiPriority w:val="99"/>
    <w:pPr>
      <w:spacing w:before="600" w:after="100" w:afterAutospacing="1"/>
    </w:pPr>
    <w:rPr>
      <w:rFonts w:ascii="Arial" w:hAnsi="Arial" w:cs="Arial"/>
      <w:sz w:val="18"/>
      <w:szCs w:val="18"/>
    </w:rPr>
  </w:style>
  <w:style w:type="paragraph" w:customStyle="1" w:styleId="contactinfo">
    <w:name w:val="contactinfo"/>
    <w:basedOn w:val="Normal"/>
    <w:uiPriority w:val="99"/>
    <w:pPr>
      <w:spacing w:before="150" w:after="100" w:afterAutospacing="1"/>
    </w:pPr>
  </w:style>
  <w:style w:type="paragraph" w:customStyle="1" w:styleId="introduction">
    <w:name w:val="introduction"/>
    <w:basedOn w:val="Normal"/>
    <w:uiPriority w:val="99"/>
    <w:pPr>
      <w:spacing w:before="225" w:after="225"/>
    </w:pPr>
    <w:rPr>
      <w:b/>
      <w:bCs/>
    </w:rPr>
  </w:style>
  <w:style w:type="paragraph" w:customStyle="1" w:styleId="Sous-titre1">
    <w:name w:val="Sous-titre1"/>
    <w:basedOn w:val="Normal"/>
    <w:uiPriority w:val="99"/>
    <w:pPr>
      <w:spacing w:before="225" w:after="225"/>
    </w:pPr>
    <w:rPr>
      <w:rFonts w:ascii="Arial" w:hAnsi="Arial" w:cs="Arial"/>
      <w:b/>
      <w:bCs/>
    </w:rPr>
  </w:style>
  <w:style w:type="paragraph" w:customStyle="1" w:styleId="Lgende1">
    <w:name w:val="Légende1"/>
    <w:basedOn w:val="Normal"/>
    <w:uiPriority w:val="99"/>
    <w:pPr>
      <w:spacing w:before="100" w:beforeAutospacing="1" w:after="100" w:afterAutospacing="1"/>
      <w:jc w:val="center"/>
    </w:pPr>
    <w:rPr>
      <w:rFonts w:ascii="Arial" w:hAnsi="Arial" w:cs="Arial"/>
      <w:i/>
      <w:iCs/>
      <w:sz w:val="17"/>
      <w:szCs w:val="17"/>
    </w:rPr>
  </w:style>
  <w:style w:type="character" w:customStyle="1" w:styleId="releasetitle1">
    <w:name w:val="releasetitle1"/>
    <w:basedOn w:val="Policepardfaut"/>
    <w:rPr>
      <w:rFonts w:ascii="Arial" w:hAnsi="Arial" w:cs="Arial" w:hint="default"/>
      <w:b/>
      <w:bCs/>
      <w:caps/>
      <w:sz w:val="22"/>
      <w:szCs w:val="22"/>
    </w:rPr>
  </w:style>
  <w:style w:type="character" w:customStyle="1" w:styleId="releasedate1">
    <w:name w:val="releasedate1"/>
    <w:basedOn w:val="Policepardfaut"/>
    <w:rPr>
      <w:rFonts w:ascii="Arial" w:hAnsi="Arial" w:cs="Arial" w:hint="default"/>
      <w:color w:val="000000"/>
      <w:sz w:val="22"/>
      <w:szCs w:val="22"/>
    </w:rPr>
  </w:style>
  <w:style w:type="character" w:styleId="lev">
    <w:name w:val="Strong"/>
    <w:basedOn w:val="Policepardfaut"/>
    <w:uiPriority w:val="22"/>
    <w:qFormat/>
    <w:rPr>
      <w:b/>
      <w:bCs/>
    </w:rPr>
  </w:style>
  <w:style w:type="paragraph" w:styleId="Paragraphedeliste">
    <w:name w:val="List Paragraph"/>
    <w:basedOn w:val="Normal"/>
    <w:uiPriority w:val="99"/>
    <w:qFormat/>
    <w:rsid w:val="00972C84"/>
    <w:pPr>
      <w:ind w:left="720"/>
      <w:contextualSpacing/>
    </w:pPr>
    <w:rPr>
      <w:rFonts w:eastAsia="MS Mincho"/>
      <w:lang w:val="en-US" w:eastAsia="ja-JP"/>
    </w:rPr>
  </w:style>
  <w:style w:type="paragraph" w:styleId="Notedefin">
    <w:name w:val="endnote text"/>
    <w:basedOn w:val="Normal"/>
    <w:link w:val="NotedefinCar"/>
    <w:uiPriority w:val="99"/>
    <w:semiHidden/>
    <w:unhideWhenUsed/>
    <w:rsid w:val="00E96270"/>
    <w:rPr>
      <w:sz w:val="20"/>
      <w:szCs w:val="20"/>
    </w:rPr>
  </w:style>
  <w:style w:type="character" w:customStyle="1" w:styleId="NotedefinCar">
    <w:name w:val="Note de fin Car"/>
    <w:basedOn w:val="Policepardfaut"/>
    <w:link w:val="Notedefin"/>
    <w:uiPriority w:val="99"/>
    <w:semiHidden/>
    <w:rsid w:val="00E96270"/>
    <w:rPr>
      <w:rFonts w:eastAsiaTheme="minorEastAsia"/>
    </w:rPr>
  </w:style>
  <w:style w:type="character" w:styleId="Appeldenotedefin">
    <w:name w:val="endnote reference"/>
    <w:basedOn w:val="Policepardfaut"/>
    <w:uiPriority w:val="99"/>
    <w:semiHidden/>
    <w:unhideWhenUsed/>
    <w:rsid w:val="00E96270"/>
    <w:rPr>
      <w:vertAlign w:val="superscript"/>
    </w:rPr>
  </w:style>
  <w:style w:type="paragraph" w:styleId="Notedebasdepage">
    <w:name w:val="footnote text"/>
    <w:basedOn w:val="Normal"/>
    <w:link w:val="NotedebasdepageCar"/>
    <w:semiHidden/>
    <w:unhideWhenUsed/>
    <w:rsid w:val="00E96270"/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E96270"/>
    <w:rPr>
      <w:rFonts w:eastAsiaTheme="minorEastAsia"/>
    </w:rPr>
  </w:style>
  <w:style w:type="character" w:styleId="Appelnotedebasdep">
    <w:name w:val="footnote reference"/>
    <w:basedOn w:val="Policepardfaut"/>
    <w:semiHidden/>
    <w:unhideWhenUsed/>
    <w:rsid w:val="00E96270"/>
    <w:rPr>
      <w:vertAlign w:val="superscript"/>
    </w:rPr>
  </w:style>
  <w:style w:type="character" w:customStyle="1" w:styleId="Titre8Car">
    <w:name w:val="Titre 8 Car"/>
    <w:basedOn w:val="Policepardfaut"/>
    <w:link w:val="Titre8"/>
    <w:rsid w:val="004134F2"/>
    <w:rPr>
      <w:rFonts w:eastAsia="Times"/>
      <w:i/>
      <w:iCs/>
      <w:sz w:val="24"/>
      <w:szCs w:val="24"/>
      <w:lang w:eastAsia="en-US"/>
    </w:rPr>
  </w:style>
  <w:style w:type="paragraph" w:styleId="Pieddepage">
    <w:name w:val="footer"/>
    <w:basedOn w:val="Normal"/>
    <w:link w:val="PieddepageCar"/>
    <w:rsid w:val="00AA74C8"/>
    <w:pPr>
      <w:tabs>
        <w:tab w:val="center" w:pos="4536"/>
        <w:tab w:val="right" w:pos="9072"/>
      </w:tabs>
    </w:pPr>
    <w:rPr>
      <w:rFonts w:ascii="Times" w:eastAsia="Times New Roman" w:hAnsi="Times"/>
      <w:szCs w:val="20"/>
      <w:lang w:eastAsia="en-US"/>
    </w:rPr>
  </w:style>
  <w:style w:type="character" w:customStyle="1" w:styleId="PieddepageCar">
    <w:name w:val="Pied de page Car"/>
    <w:basedOn w:val="Policepardfaut"/>
    <w:link w:val="Pieddepage"/>
    <w:rsid w:val="00AA74C8"/>
    <w:rPr>
      <w:rFonts w:ascii="Times" w:hAnsi="Times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0743903">
      <w:marLeft w:val="1021"/>
      <w:marRight w:val="1021"/>
      <w:marTop w:val="6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3574">
          <w:marLeft w:val="0"/>
          <w:marRight w:val="0"/>
          <w:marTop w:val="6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24400">
          <w:marLeft w:val="0"/>
          <w:marRight w:val="0"/>
          <w:marTop w:val="0"/>
          <w:marBottom w:val="1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82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5631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458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group.renault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media.renault.com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renault.com/" TargetMode="External"/><Relationship Id="rId4" Type="http://schemas.microsoft.com/office/2007/relationships/stylesWithEffects" Target="stylesWithEffects.xml"/><Relationship Id="rId9" Type="http://schemas.openxmlformats.org/officeDocument/2006/relationships/image" Target="http://media.renault.com/images/generic/header/Renault_PressReleaseHeader.jp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0BE184-C61E-491E-8C74-2FCD03EA8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726</Words>
  <Characters>4112</Characters>
  <Application>Microsoft Office Word</Application>
  <DocSecurity>0</DocSecurity>
  <Lines>34</Lines>
  <Paragraphs>9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media.renault.com - Quarterly information at September 30, 2013</vt:lpstr>
      <vt:lpstr>media.renault.com - Information trimestrielle au 30 septembre 2013</vt:lpstr>
    </vt:vector>
  </TitlesOfParts>
  <Company>ALLIANCE</Company>
  <LinksUpToDate>false</LinksUpToDate>
  <CharactersWithSpaces>4829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media.renault.com - Quarterly information at September 30, 2013</dc:title>
  <dc:creator>LE-CLERRE Aurelie</dc:creator>
  <cp:lastModifiedBy>BOUMENDJEL Hacene</cp:lastModifiedBy>
  <cp:revision>5</cp:revision>
  <cp:lastPrinted>2015-02-11T17:42:00Z</cp:lastPrinted>
  <dcterms:created xsi:type="dcterms:W3CDTF">2015-02-11T16:18:00Z</dcterms:created>
  <dcterms:modified xsi:type="dcterms:W3CDTF">2015-02-11T17:52:00Z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-365795330</vt:i4>
  </property>
  <property fmtid="{D5CDD505-2E9C-101B-9397-08002B2CF9AE}" pid="3" name="_NewReviewCycle">
    <vt:lpwstr/>
  </property>
  <property fmtid="{D5CDD505-2E9C-101B-9397-08002B2CF9AE}" pid="4" name="_EmailSubject">
    <vt:lpwstr>ROV - PRESS RELEASE: 2014 FINANCIAL RESULTS</vt:lpwstr>
  </property>
  <property fmtid="{D5CDD505-2E9C-101B-9397-08002B2CF9AE}" pid="5" name="_AuthorEmail">
    <vt:lpwstr>onevoice@renault.com</vt:lpwstr>
  </property>
  <property fmtid="{D5CDD505-2E9C-101B-9397-08002B2CF9AE}" pid="6" name="_AuthorEmailDisplayName">
    <vt:lpwstr>ONEVOICE</vt:lpwstr>
  </property>
  <property fmtid="{D5CDD505-2E9C-101B-9397-08002B2CF9AE}" pid="8" name="_PreviousAdHocReviewCycleID">
    <vt:i4>-811280445</vt:i4>
  </property>
</Properties>
</file>